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4C" w:rsidRDefault="00DB544C">
      <w:pPr>
        <w:spacing w:beforeLines="20" w:before="62" w:afterLines="20" w:after="62" w:line="480" w:lineRule="auto"/>
        <w:jc w:val="center"/>
        <w:rPr>
          <w:rFonts w:ascii="仿宋" w:eastAsia="仿宋" w:hAnsi="仿宋" w:cs="仿宋" w:hint="eastAsia"/>
          <w:b/>
          <w:sz w:val="24"/>
          <w:szCs w:val="24"/>
        </w:rPr>
      </w:pPr>
    </w:p>
    <w:p w:rsidR="00DB544C" w:rsidRDefault="00DB544C">
      <w:pPr>
        <w:spacing w:beforeLines="20" w:before="62" w:afterLines="20" w:after="62" w:line="480" w:lineRule="auto"/>
        <w:jc w:val="center"/>
        <w:rPr>
          <w:rFonts w:ascii="仿宋" w:eastAsia="仿宋" w:hAnsi="仿宋" w:cs="仿宋"/>
          <w:b/>
          <w:sz w:val="24"/>
          <w:szCs w:val="24"/>
        </w:rPr>
      </w:pPr>
    </w:p>
    <w:p w:rsidR="00DB544C" w:rsidRDefault="00DB544C">
      <w:pPr>
        <w:spacing w:beforeLines="20" w:before="62" w:afterLines="20" w:after="62" w:line="480" w:lineRule="auto"/>
        <w:jc w:val="center"/>
        <w:rPr>
          <w:rFonts w:ascii="仿宋" w:eastAsia="仿宋" w:hAnsi="仿宋" w:cs="仿宋"/>
          <w:b/>
          <w:sz w:val="24"/>
          <w:szCs w:val="24"/>
        </w:rPr>
      </w:pPr>
    </w:p>
    <w:p w:rsidR="00DB544C" w:rsidRDefault="00BB353F">
      <w:pPr>
        <w:spacing w:beforeLines="20" w:before="62" w:afterLines="20" w:after="62" w:line="480" w:lineRule="auto"/>
        <w:jc w:val="center"/>
        <w:rPr>
          <w:rFonts w:ascii="仿宋" w:eastAsia="仿宋" w:hAnsi="仿宋" w:cs="仿宋"/>
          <w:b/>
          <w:sz w:val="44"/>
          <w:szCs w:val="24"/>
        </w:rPr>
      </w:pPr>
      <w:r>
        <w:rPr>
          <w:rFonts w:ascii="仿宋" w:eastAsia="仿宋" w:hAnsi="仿宋" w:cs="仿宋" w:hint="eastAsia"/>
          <w:b/>
          <w:sz w:val="44"/>
          <w:szCs w:val="24"/>
        </w:rPr>
        <w:t>国联研究院4号楼固态实验室建设工程</w:t>
      </w:r>
    </w:p>
    <w:p w:rsidR="00DB544C" w:rsidRDefault="00BB353F">
      <w:pPr>
        <w:spacing w:beforeLines="20" w:before="62" w:afterLines="20" w:after="62" w:line="480" w:lineRule="auto"/>
        <w:jc w:val="center"/>
        <w:rPr>
          <w:rFonts w:ascii="仿宋" w:eastAsia="仿宋" w:hAnsi="仿宋" w:cs="仿宋"/>
          <w:b/>
          <w:sz w:val="44"/>
          <w:szCs w:val="24"/>
        </w:rPr>
      </w:pPr>
      <w:r>
        <w:rPr>
          <w:rFonts w:ascii="仿宋" w:eastAsia="仿宋" w:hAnsi="仿宋" w:cs="仿宋" w:hint="eastAsia"/>
          <w:b/>
          <w:sz w:val="44"/>
          <w:szCs w:val="24"/>
        </w:rPr>
        <w:t>招标文件</w:t>
      </w:r>
    </w:p>
    <w:p w:rsidR="00DB544C" w:rsidRDefault="00DB544C">
      <w:pPr>
        <w:spacing w:beforeLines="20" w:before="62" w:afterLines="20" w:after="62" w:line="360" w:lineRule="auto"/>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DB544C">
      <w:pPr>
        <w:spacing w:beforeLines="20" w:before="62" w:afterLines="20" w:after="62" w:line="360" w:lineRule="auto"/>
        <w:jc w:val="center"/>
        <w:rPr>
          <w:rFonts w:ascii="仿宋" w:eastAsia="仿宋" w:hAnsi="仿宋" w:cs="仿宋"/>
          <w:sz w:val="24"/>
          <w:szCs w:val="24"/>
        </w:rPr>
      </w:pPr>
    </w:p>
    <w:p w:rsidR="00DB544C" w:rsidRDefault="00BB353F">
      <w:pPr>
        <w:spacing w:beforeLines="20" w:before="62" w:afterLines="20" w:after="62" w:line="360" w:lineRule="auto"/>
        <w:rPr>
          <w:rFonts w:ascii="仿宋" w:eastAsia="仿宋" w:hAnsi="仿宋" w:cs="仿宋"/>
          <w:b/>
          <w:sz w:val="36"/>
          <w:szCs w:val="24"/>
        </w:rPr>
      </w:pPr>
      <w:r>
        <w:rPr>
          <w:rFonts w:ascii="仿宋" w:eastAsia="仿宋" w:hAnsi="仿宋" w:cs="仿宋" w:hint="eastAsia"/>
          <w:b/>
          <w:bCs/>
          <w:sz w:val="36"/>
          <w:szCs w:val="24"/>
        </w:rPr>
        <w:t>招标单位：国联汽车动力电池研究院有限责任公司</w:t>
      </w:r>
    </w:p>
    <w:p w:rsidR="00DB544C" w:rsidRDefault="00BB353F">
      <w:pPr>
        <w:spacing w:line="360" w:lineRule="auto"/>
        <w:rPr>
          <w:rFonts w:ascii="仿宋" w:eastAsia="仿宋" w:hAnsi="仿宋" w:cs="仿宋"/>
          <w:b/>
          <w:bCs/>
          <w:sz w:val="36"/>
          <w:szCs w:val="24"/>
        </w:rPr>
      </w:pPr>
      <w:r>
        <w:rPr>
          <w:rFonts w:ascii="仿宋" w:eastAsia="仿宋" w:hAnsi="仿宋" w:cs="仿宋" w:hint="eastAsia"/>
          <w:b/>
          <w:bCs/>
          <w:sz w:val="36"/>
          <w:szCs w:val="24"/>
        </w:rPr>
        <w:t>联系地址：北京市怀柔区兴科东大街11号</w:t>
      </w:r>
    </w:p>
    <w:p w:rsidR="00DB544C" w:rsidRDefault="00BB353F">
      <w:pPr>
        <w:spacing w:line="360" w:lineRule="auto"/>
        <w:rPr>
          <w:rFonts w:ascii="仿宋" w:eastAsia="仿宋" w:hAnsi="仿宋" w:cs="仿宋"/>
          <w:b/>
          <w:bCs/>
          <w:sz w:val="36"/>
          <w:szCs w:val="24"/>
        </w:rPr>
      </w:pPr>
      <w:r>
        <w:rPr>
          <w:rFonts w:ascii="仿宋" w:eastAsia="仿宋" w:hAnsi="仿宋" w:cs="仿宋" w:hint="eastAsia"/>
          <w:b/>
          <w:bCs/>
          <w:sz w:val="36"/>
          <w:szCs w:val="24"/>
        </w:rPr>
        <w:t>联系电话：010-60662916</w:t>
      </w:r>
    </w:p>
    <w:p w:rsidR="00DB544C" w:rsidRDefault="00DB544C">
      <w:pPr>
        <w:spacing w:beforeLines="20" w:before="62" w:afterLines="20" w:after="62" w:line="360" w:lineRule="auto"/>
        <w:rPr>
          <w:rFonts w:ascii="仿宋" w:eastAsia="仿宋" w:hAnsi="仿宋" w:cs="仿宋"/>
          <w:b/>
          <w:bCs/>
          <w:sz w:val="24"/>
          <w:szCs w:val="24"/>
        </w:rPr>
      </w:pPr>
    </w:p>
    <w:p w:rsidR="00DB544C" w:rsidRDefault="00DB544C">
      <w:pPr>
        <w:spacing w:beforeLines="20" w:before="62" w:afterLines="20" w:after="62" w:line="360" w:lineRule="auto"/>
        <w:rPr>
          <w:rFonts w:ascii="仿宋" w:eastAsia="仿宋" w:hAnsi="仿宋" w:cs="仿宋"/>
          <w:b/>
          <w:bCs/>
          <w:sz w:val="24"/>
          <w:szCs w:val="24"/>
        </w:rPr>
      </w:pPr>
    </w:p>
    <w:p w:rsidR="00DB544C" w:rsidRDefault="00DB544C">
      <w:pPr>
        <w:spacing w:beforeLines="20" w:before="62" w:afterLines="20" w:after="62" w:line="360" w:lineRule="auto"/>
        <w:rPr>
          <w:rFonts w:ascii="仿宋" w:eastAsia="仿宋" w:hAnsi="仿宋" w:cs="仿宋"/>
          <w:b/>
          <w:bCs/>
          <w:sz w:val="24"/>
          <w:szCs w:val="24"/>
        </w:rPr>
      </w:pPr>
    </w:p>
    <w:p w:rsidR="00DB544C" w:rsidRDefault="00DB544C">
      <w:pPr>
        <w:spacing w:beforeLines="20" w:before="62" w:afterLines="20" w:after="62" w:line="360" w:lineRule="auto"/>
        <w:rPr>
          <w:rFonts w:ascii="仿宋" w:eastAsia="仿宋" w:hAnsi="仿宋" w:cs="仿宋"/>
          <w:b/>
          <w:bCs/>
          <w:sz w:val="24"/>
          <w:szCs w:val="24"/>
        </w:rPr>
      </w:pPr>
    </w:p>
    <w:p w:rsidR="00DB544C" w:rsidRDefault="00DB544C">
      <w:pPr>
        <w:pStyle w:val="a1"/>
        <w:framePr w:hSpace="0" w:vSpace="0" w:wrap="auto" w:vAnchor="margin" w:yAlign="inline"/>
        <w:rPr>
          <w:rFonts w:ascii="仿宋" w:eastAsia="仿宋" w:hAnsi="仿宋" w:cs="仿宋"/>
          <w:b/>
          <w:bCs/>
          <w:szCs w:val="24"/>
        </w:rPr>
      </w:pPr>
    </w:p>
    <w:p w:rsidR="00DB544C" w:rsidRDefault="00DB544C"/>
    <w:p w:rsidR="00DB544C" w:rsidRDefault="00DB544C">
      <w:pPr>
        <w:pStyle w:val="a1"/>
        <w:framePr w:hSpace="0" w:vSpace="0" w:wrap="auto" w:vAnchor="margin" w:yAlign="inline"/>
      </w:pPr>
    </w:p>
    <w:p w:rsidR="00DB544C" w:rsidRDefault="00BB353F">
      <w:pPr>
        <w:spacing w:beforeLines="20" w:before="62" w:afterLines="20" w:after="62" w:line="360" w:lineRule="auto"/>
        <w:jc w:val="center"/>
        <w:rPr>
          <w:rFonts w:ascii="仿宋" w:eastAsia="仿宋" w:hAnsi="仿宋" w:cs="仿宋"/>
          <w:b/>
          <w:bCs/>
          <w:sz w:val="36"/>
          <w:szCs w:val="24"/>
        </w:rPr>
      </w:pPr>
      <w:r>
        <w:rPr>
          <w:rFonts w:ascii="仿宋" w:eastAsia="仿宋" w:hAnsi="仿宋" w:cs="仿宋" w:hint="eastAsia"/>
          <w:b/>
          <w:bCs/>
          <w:sz w:val="36"/>
          <w:szCs w:val="24"/>
        </w:rPr>
        <w:t xml:space="preserve">目 </w:t>
      </w:r>
      <w:r>
        <w:rPr>
          <w:rFonts w:ascii="仿宋" w:eastAsia="仿宋" w:hAnsi="仿宋" w:cs="仿宋"/>
          <w:b/>
          <w:bCs/>
          <w:sz w:val="36"/>
          <w:szCs w:val="24"/>
        </w:rPr>
        <w:t xml:space="preserve">  </w:t>
      </w:r>
      <w:r>
        <w:rPr>
          <w:rFonts w:ascii="仿宋" w:eastAsia="仿宋" w:hAnsi="仿宋" w:cs="仿宋" w:hint="eastAsia"/>
          <w:b/>
          <w:bCs/>
          <w:sz w:val="36"/>
          <w:szCs w:val="24"/>
        </w:rPr>
        <w:t>录</w:t>
      </w:r>
    </w:p>
    <w:p w:rsidR="00DB544C" w:rsidRDefault="00DB544C">
      <w:pPr>
        <w:spacing w:beforeLines="20" w:before="62" w:afterLines="20" w:after="62" w:line="360" w:lineRule="auto"/>
        <w:rPr>
          <w:rFonts w:ascii="仿宋" w:eastAsia="仿宋" w:hAnsi="仿宋" w:cs="仿宋"/>
          <w:b/>
          <w:bCs/>
          <w:sz w:val="36"/>
          <w:szCs w:val="24"/>
        </w:rPr>
      </w:pPr>
    </w:p>
    <w:p w:rsidR="00DB544C" w:rsidRDefault="00BB353F">
      <w:pPr>
        <w:spacing w:line="960" w:lineRule="auto"/>
        <w:ind w:leftChars="100" w:left="210" w:firstLineChars="200" w:firstLine="728"/>
        <w:rPr>
          <w:rFonts w:ascii="仿宋" w:eastAsia="仿宋" w:hAnsi="仿宋" w:cs="仿宋"/>
          <w:bCs/>
          <w:spacing w:val="2"/>
          <w:sz w:val="36"/>
          <w:szCs w:val="24"/>
        </w:rPr>
      </w:pPr>
      <w:r>
        <w:rPr>
          <w:rFonts w:ascii="仿宋" w:eastAsia="仿宋" w:hAnsi="仿宋" w:cs="仿宋" w:hint="eastAsia"/>
          <w:bCs/>
          <w:spacing w:val="2"/>
          <w:sz w:val="36"/>
          <w:szCs w:val="24"/>
        </w:rPr>
        <w:t>第一部分：投标须知</w:t>
      </w:r>
    </w:p>
    <w:p w:rsidR="00DB544C" w:rsidRDefault="00BB353F">
      <w:pPr>
        <w:spacing w:line="960" w:lineRule="auto"/>
        <w:ind w:leftChars="100" w:left="210" w:firstLineChars="200" w:firstLine="728"/>
        <w:rPr>
          <w:rFonts w:ascii="仿宋" w:eastAsia="仿宋" w:hAnsi="仿宋" w:cs="仿宋"/>
          <w:bCs/>
          <w:spacing w:val="2"/>
          <w:sz w:val="36"/>
          <w:szCs w:val="24"/>
        </w:rPr>
      </w:pPr>
      <w:r>
        <w:rPr>
          <w:rFonts w:ascii="仿宋" w:eastAsia="仿宋" w:hAnsi="仿宋" w:cs="仿宋" w:hint="eastAsia"/>
          <w:bCs/>
          <w:spacing w:val="2"/>
          <w:sz w:val="36"/>
          <w:szCs w:val="24"/>
        </w:rPr>
        <w:t>第二部分：技术要求</w:t>
      </w:r>
    </w:p>
    <w:p w:rsidR="00DB544C" w:rsidRDefault="00BB353F">
      <w:pPr>
        <w:spacing w:line="960" w:lineRule="auto"/>
        <w:ind w:leftChars="100" w:left="210" w:firstLineChars="200" w:firstLine="728"/>
        <w:rPr>
          <w:rFonts w:ascii="仿宋" w:eastAsia="仿宋" w:hAnsi="仿宋" w:cs="仿宋"/>
          <w:bCs/>
          <w:spacing w:val="2"/>
          <w:sz w:val="36"/>
          <w:szCs w:val="24"/>
        </w:rPr>
      </w:pPr>
      <w:r>
        <w:rPr>
          <w:rFonts w:ascii="仿宋" w:eastAsia="仿宋" w:hAnsi="仿宋" w:cs="仿宋" w:hint="eastAsia"/>
          <w:bCs/>
          <w:spacing w:val="2"/>
          <w:sz w:val="36"/>
          <w:szCs w:val="24"/>
        </w:rPr>
        <w:t>第三部分：招标评标</w:t>
      </w:r>
      <w:r>
        <w:rPr>
          <w:rFonts w:ascii="仿宋" w:eastAsia="仿宋" w:hAnsi="仿宋" w:cs="仿宋"/>
          <w:bCs/>
          <w:spacing w:val="2"/>
          <w:sz w:val="36"/>
          <w:szCs w:val="24"/>
        </w:rPr>
        <w:t>办法</w:t>
      </w:r>
    </w:p>
    <w:p w:rsidR="00DB544C" w:rsidRDefault="00BB353F">
      <w:pPr>
        <w:spacing w:line="960" w:lineRule="auto"/>
        <w:ind w:leftChars="100" w:left="210" w:firstLineChars="200" w:firstLine="728"/>
        <w:rPr>
          <w:rFonts w:ascii="仿宋" w:eastAsia="仿宋" w:hAnsi="仿宋" w:cs="仿宋"/>
          <w:bCs/>
          <w:spacing w:val="2"/>
          <w:sz w:val="36"/>
          <w:szCs w:val="24"/>
        </w:rPr>
      </w:pPr>
      <w:r>
        <w:rPr>
          <w:rFonts w:ascii="仿宋" w:eastAsia="仿宋" w:hAnsi="仿宋" w:cs="仿宋" w:hint="eastAsia"/>
          <w:bCs/>
          <w:spacing w:val="2"/>
          <w:sz w:val="36"/>
          <w:szCs w:val="24"/>
        </w:rPr>
        <w:t>第四部分：附件</w:t>
      </w: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DB544C">
      <w:pPr>
        <w:spacing w:line="400" w:lineRule="exact"/>
        <w:rPr>
          <w:rFonts w:ascii="仿宋" w:eastAsia="仿宋" w:hAnsi="仿宋" w:cs="仿宋"/>
          <w:b/>
          <w:kern w:val="0"/>
          <w:sz w:val="24"/>
          <w:szCs w:val="24"/>
        </w:rPr>
      </w:pPr>
    </w:p>
    <w:p w:rsidR="00DB544C" w:rsidRDefault="00BB353F">
      <w:pPr>
        <w:spacing w:line="360" w:lineRule="auto"/>
        <w:rPr>
          <w:rFonts w:ascii="仿宋" w:eastAsia="仿宋" w:hAnsi="仿宋" w:cs="仿宋"/>
          <w:b/>
          <w:kern w:val="0"/>
          <w:sz w:val="24"/>
          <w:szCs w:val="24"/>
        </w:rPr>
      </w:pPr>
      <w:r>
        <w:rPr>
          <w:rFonts w:ascii="仿宋" w:eastAsia="仿宋" w:hAnsi="仿宋" w:cs="仿宋" w:hint="eastAsia"/>
          <w:b/>
          <w:kern w:val="0"/>
          <w:sz w:val="24"/>
          <w:szCs w:val="24"/>
        </w:rPr>
        <w:lastRenderedPageBreak/>
        <w:t>第一部分 投标须知</w:t>
      </w:r>
    </w:p>
    <w:p w:rsidR="00DB544C" w:rsidRDefault="00BB353F">
      <w:pPr>
        <w:spacing w:line="360" w:lineRule="auto"/>
        <w:ind w:left="828" w:hangingChars="338" w:hanging="828"/>
        <w:rPr>
          <w:rFonts w:ascii="仿宋" w:eastAsia="仿宋" w:hAnsi="仿宋" w:cs="仿宋"/>
          <w:b/>
          <w:bCs/>
          <w:spacing w:val="2"/>
          <w:sz w:val="24"/>
          <w:szCs w:val="24"/>
        </w:rPr>
      </w:pPr>
      <w:r>
        <w:rPr>
          <w:rFonts w:ascii="仿宋" w:eastAsia="仿宋" w:hAnsi="仿宋" w:cs="仿宋" w:hint="eastAsia"/>
          <w:b/>
          <w:bCs/>
          <w:spacing w:val="2"/>
          <w:sz w:val="24"/>
          <w:szCs w:val="24"/>
        </w:rPr>
        <w:t>1.工程概况：</w:t>
      </w:r>
    </w:p>
    <w:p w:rsidR="00DB544C" w:rsidRDefault="00BB353F">
      <w:pPr>
        <w:spacing w:line="360" w:lineRule="auto"/>
        <w:rPr>
          <w:rFonts w:ascii="仿宋" w:eastAsia="仿宋" w:hAnsi="仿宋" w:cs="仿宋"/>
          <w:bCs/>
          <w:sz w:val="24"/>
          <w:szCs w:val="24"/>
        </w:rPr>
      </w:pPr>
      <w:r>
        <w:rPr>
          <w:rFonts w:ascii="仿宋" w:eastAsia="仿宋" w:hAnsi="仿宋" w:cs="仿宋" w:hint="eastAsia"/>
          <w:bCs/>
          <w:spacing w:val="2"/>
          <w:sz w:val="24"/>
          <w:szCs w:val="24"/>
        </w:rPr>
        <w:t>1.1项目名称：</w:t>
      </w:r>
      <w:r>
        <w:rPr>
          <w:rFonts w:ascii="仿宋" w:eastAsia="仿宋" w:hAnsi="仿宋" w:cs="仿宋" w:hint="eastAsia"/>
          <w:bCs/>
          <w:spacing w:val="2"/>
          <w:sz w:val="24"/>
          <w:szCs w:val="24"/>
          <w:u w:val="single"/>
        </w:rPr>
        <w:t>国联研究院4号楼固态实验室建设工程</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1.2项目地点：</w:t>
      </w:r>
      <w:r>
        <w:rPr>
          <w:rFonts w:ascii="仿宋" w:eastAsia="仿宋" w:hAnsi="仿宋" w:cs="仿宋" w:hint="eastAsia"/>
          <w:bCs/>
          <w:spacing w:val="2"/>
          <w:sz w:val="24"/>
          <w:szCs w:val="24"/>
          <w:u w:val="single"/>
        </w:rPr>
        <w:t>北京市怀柔区兴科东大街11号</w:t>
      </w:r>
    </w:p>
    <w:p w:rsidR="00DB544C" w:rsidRDefault="00BB353F">
      <w:pPr>
        <w:spacing w:line="360" w:lineRule="auto"/>
        <w:rPr>
          <w:rFonts w:ascii="仿宋" w:eastAsia="仿宋" w:hAnsi="仿宋" w:cs="仿宋"/>
          <w:bCs/>
          <w:sz w:val="24"/>
          <w:szCs w:val="24"/>
        </w:rPr>
      </w:pPr>
      <w:r>
        <w:rPr>
          <w:rFonts w:ascii="仿宋" w:eastAsia="仿宋" w:hAnsi="仿宋" w:cs="仿宋" w:hint="eastAsia"/>
          <w:bCs/>
          <w:spacing w:val="2"/>
          <w:sz w:val="24"/>
          <w:szCs w:val="24"/>
        </w:rPr>
        <w:t>1.3项目概况：</w:t>
      </w:r>
      <w:r>
        <w:rPr>
          <w:rFonts w:ascii="仿宋" w:eastAsia="仿宋" w:hAnsi="仿宋" w:cs="仿宋" w:hint="eastAsia"/>
          <w:bCs/>
          <w:spacing w:val="2"/>
          <w:sz w:val="24"/>
          <w:szCs w:val="24"/>
          <w:u w:val="single"/>
        </w:rPr>
        <w:t>园区</w:t>
      </w:r>
      <w:r>
        <w:rPr>
          <w:rFonts w:ascii="仿宋" w:eastAsia="仿宋" w:hAnsi="仿宋" w:cs="仿宋" w:hint="eastAsia"/>
          <w:sz w:val="24"/>
          <w:szCs w:val="24"/>
          <w:u w:val="single"/>
        </w:rPr>
        <w:t>4号楼</w:t>
      </w:r>
      <w:proofErr w:type="gramStart"/>
      <w:r>
        <w:rPr>
          <w:rFonts w:ascii="仿宋" w:eastAsia="仿宋" w:hAnsi="仿宋" w:cs="仿宋" w:hint="eastAsia"/>
          <w:sz w:val="24"/>
          <w:szCs w:val="24"/>
          <w:u w:val="single"/>
        </w:rPr>
        <w:t>西侧原</w:t>
      </w:r>
      <w:proofErr w:type="gramEnd"/>
      <w:r>
        <w:rPr>
          <w:rFonts w:ascii="仿宋" w:eastAsia="仿宋" w:hAnsi="仿宋" w:cs="仿宋" w:hint="eastAsia"/>
          <w:sz w:val="24"/>
          <w:szCs w:val="24"/>
          <w:u w:val="single"/>
        </w:rPr>
        <w:t>负极材料区域。实验室的装饰装修及设备水电气二次配安装施工</w:t>
      </w:r>
    </w:p>
    <w:p w:rsidR="00DB544C" w:rsidRDefault="00BB353F">
      <w:pPr>
        <w:spacing w:line="360" w:lineRule="auto"/>
        <w:ind w:left="480" w:hangingChars="200" w:hanging="480"/>
        <w:rPr>
          <w:rFonts w:ascii="仿宋" w:eastAsia="仿宋" w:hAnsi="仿宋" w:cs="仿宋"/>
          <w:sz w:val="24"/>
          <w:szCs w:val="24"/>
          <w:u w:val="single"/>
        </w:rPr>
      </w:pPr>
      <w:r>
        <w:rPr>
          <w:rFonts w:ascii="仿宋" w:eastAsia="仿宋" w:hAnsi="仿宋" w:cs="仿宋" w:hint="eastAsia"/>
          <w:sz w:val="24"/>
          <w:szCs w:val="24"/>
        </w:rPr>
        <w:t>1.4监理单位：</w:t>
      </w:r>
      <w:r>
        <w:rPr>
          <w:rFonts w:ascii="仿宋" w:eastAsia="仿宋" w:hAnsi="仿宋" w:cs="仿宋" w:hint="eastAsia"/>
          <w:sz w:val="24"/>
          <w:szCs w:val="24"/>
          <w:u w:val="single"/>
        </w:rPr>
        <w:t>国联汽车动力电池研究院有限责任公司</w:t>
      </w:r>
    </w:p>
    <w:p w:rsidR="00DB544C" w:rsidRDefault="00BB353F">
      <w:pPr>
        <w:spacing w:line="360" w:lineRule="auto"/>
        <w:ind w:left="480" w:hangingChars="200" w:hanging="480"/>
        <w:rPr>
          <w:rFonts w:ascii="仿宋" w:eastAsia="仿宋" w:hAnsi="仿宋" w:cs="仿宋"/>
          <w:sz w:val="24"/>
          <w:szCs w:val="24"/>
          <w:u w:val="single"/>
        </w:rPr>
      </w:pPr>
      <w:r>
        <w:rPr>
          <w:rFonts w:ascii="仿宋" w:eastAsia="仿宋" w:hAnsi="仿宋" w:cs="仿宋" w:hint="eastAsia"/>
          <w:sz w:val="24"/>
          <w:szCs w:val="24"/>
        </w:rPr>
        <w:t>1.5建设单位：</w:t>
      </w:r>
      <w:r>
        <w:rPr>
          <w:rFonts w:ascii="仿宋" w:eastAsia="仿宋" w:hAnsi="仿宋" w:cs="仿宋" w:hint="eastAsia"/>
          <w:sz w:val="24"/>
          <w:szCs w:val="24"/>
          <w:u w:val="single"/>
        </w:rPr>
        <w:t>国联汽车动力电池研究院有限责任公司</w:t>
      </w:r>
    </w:p>
    <w:p w:rsidR="00DB544C" w:rsidRDefault="00BB353F">
      <w:pPr>
        <w:spacing w:line="360" w:lineRule="auto"/>
        <w:ind w:left="534" w:hangingChars="218" w:hanging="534"/>
        <w:rPr>
          <w:rFonts w:ascii="仿宋" w:eastAsia="仿宋" w:hAnsi="仿宋" w:cs="仿宋"/>
          <w:b/>
          <w:bCs/>
          <w:spacing w:val="2"/>
          <w:sz w:val="24"/>
          <w:szCs w:val="24"/>
        </w:rPr>
      </w:pPr>
      <w:r>
        <w:rPr>
          <w:rFonts w:ascii="仿宋" w:eastAsia="仿宋" w:hAnsi="仿宋" w:cs="仿宋" w:hint="eastAsia"/>
          <w:b/>
          <w:bCs/>
          <w:spacing w:val="2"/>
          <w:sz w:val="24"/>
          <w:szCs w:val="24"/>
        </w:rPr>
        <w:t>2.招标说明：</w:t>
      </w:r>
    </w:p>
    <w:p w:rsidR="00DB544C" w:rsidRDefault="00BB353F">
      <w:pPr>
        <w:overflowPunct w:val="0"/>
        <w:spacing w:line="360" w:lineRule="auto"/>
        <w:ind w:left="600" w:hangingChars="250" w:hanging="600"/>
        <w:rPr>
          <w:rFonts w:ascii="仿宋" w:eastAsia="仿宋" w:hAnsi="仿宋" w:cs="仿宋"/>
          <w:sz w:val="24"/>
          <w:szCs w:val="24"/>
        </w:rPr>
      </w:pPr>
      <w:r>
        <w:rPr>
          <w:rFonts w:ascii="仿宋" w:eastAsia="仿宋" w:hAnsi="仿宋" w:cs="仿宋" w:hint="eastAsia"/>
          <w:sz w:val="24"/>
          <w:szCs w:val="24"/>
        </w:rPr>
        <w:t>2.1联合体投标：本工程不接受联合体投标；</w:t>
      </w:r>
    </w:p>
    <w:p w:rsidR="00DB544C" w:rsidRDefault="00BB353F">
      <w:pPr>
        <w:spacing w:line="360" w:lineRule="auto"/>
        <w:ind w:left="720" w:hangingChars="300" w:hanging="720"/>
        <w:rPr>
          <w:rFonts w:ascii="仿宋" w:eastAsia="仿宋" w:hAnsi="仿宋" w:cs="仿宋"/>
          <w:bCs/>
          <w:spacing w:val="2"/>
          <w:sz w:val="24"/>
          <w:szCs w:val="24"/>
        </w:rPr>
      </w:pPr>
      <w:r>
        <w:rPr>
          <w:rFonts w:ascii="仿宋" w:eastAsia="仿宋" w:hAnsi="仿宋" w:cs="仿宋" w:hint="eastAsia"/>
          <w:sz w:val="24"/>
          <w:szCs w:val="24"/>
        </w:rPr>
        <w:t>2.2语言：投标人与招标人之间的往来函电和文件均应使用中文。投标文件中涉及外文的证明文件和印刷品须附上中文译本。当投标文件中涉及外文的证明文件和印刷品与中文译本不</w:t>
      </w:r>
      <w:r>
        <w:rPr>
          <w:rFonts w:ascii="仿宋" w:eastAsia="仿宋" w:hAnsi="仿宋" w:cs="仿宋" w:hint="eastAsia"/>
          <w:bCs/>
          <w:spacing w:val="2"/>
          <w:sz w:val="24"/>
          <w:szCs w:val="24"/>
        </w:rPr>
        <w:t>一致时，以中文译本为准，投标人对其提供的中文译本的准确性负责；</w:t>
      </w:r>
    </w:p>
    <w:p w:rsidR="00DB544C" w:rsidRDefault="00BB353F">
      <w:pPr>
        <w:spacing w:line="360" w:lineRule="auto"/>
        <w:ind w:left="610" w:hangingChars="250" w:hanging="610"/>
        <w:rPr>
          <w:rFonts w:ascii="仿宋" w:eastAsia="仿宋" w:hAnsi="仿宋" w:cs="仿宋"/>
          <w:b/>
          <w:sz w:val="24"/>
          <w:szCs w:val="24"/>
        </w:rPr>
      </w:pPr>
      <w:r>
        <w:rPr>
          <w:rFonts w:ascii="仿宋" w:eastAsia="仿宋" w:hAnsi="仿宋" w:cs="仿宋" w:hint="eastAsia"/>
          <w:bCs/>
          <w:spacing w:val="2"/>
          <w:sz w:val="24"/>
          <w:szCs w:val="24"/>
        </w:rPr>
        <w:t>2.3货币单位：投标价格以人民币为货币单位，写明税前、税率与税后金额。</w:t>
      </w:r>
    </w:p>
    <w:p w:rsidR="00DB544C" w:rsidRDefault="00BB353F">
      <w:pPr>
        <w:overflowPunct w:val="0"/>
        <w:spacing w:line="360" w:lineRule="auto"/>
        <w:ind w:left="600" w:hangingChars="250" w:hanging="600"/>
        <w:rPr>
          <w:rFonts w:ascii="仿宋" w:eastAsia="仿宋" w:hAnsi="仿宋" w:cs="仿宋"/>
          <w:sz w:val="24"/>
          <w:szCs w:val="24"/>
        </w:rPr>
      </w:pPr>
      <w:r>
        <w:rPr>
          <w:rFonts w:ascii="仿宋" w:eastAsia="仿宋" w:hAnsi="仿宋" w:cs="仿宋" w:hint="eastAsia"/>
          <w:sz w:val="24"/>
          <w:szCs w:val="24"/>
        </w:rPr>
        <w:t>2.4投标费用：</w:t>
      </w:r>
    </w:p>
    <w:p w:rsidR="00DB544C" w:rsidRDefault="00BB353F">
      <w:pPr>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2.4.1投标人承担其投标文件准备与递交所涉及的一切费用，不管投标结果如何，招标人对上述费用不负任何责任；</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2.4.2投标人领取招标文件时应交纳图纸押金</w:t>
      </w:r>
      <w:r>
        <w:rPr>
          <w:rFonts w:ascii="仿宋" w:eastAsia="仿宋" w:hAnsi="仿宋" w:cs="仿宋" w:hint="eastAsia"/>
          <w:bCs/>
          <w:spacing w:val="2"/>
          <w:sz w:val="24"/>
          <w:szCs w:val="24"/>
          <w:u w:val="single"/>
        </w:rPr>
        <w:t>0</w:t>
      </w:r>
      <w:r>
        <w:rPr>
          <w:rFonts w:ascii="仿宋" w:eastAsia="仿宋" w:hAnsi="仿宋" w:cs="仿宋" w:hint="eastAsia"/>
          <w:bCs/>
          <w:spacing w:val="2"/>
          <w:sz w:val="24"/>
          <w:szCs w:val="24"/>
        </w:rPr>
        <w:t>元。（本工程无图纸押金）</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2.5资质条件：</w:t>
      </w:r>
      <w:r>
        <w:rPr>
          <w:rFonts w:ascii="仿宋" w:eastAsia="仿宋" w:hAnsi="仿宋" w:cs="仿宋" w:hint="eastAsia"/>
          <w:bCs/>
          <w:color w:val="000000" w:themeColor="text1"/>
          <w:spacing w:val="2"/>
          <w:sz w:val="24"/>
          <w:szCs w:val="24"/>
        </w:rPr>
        <w:t>具有建筑装修装饰工程专业承包壹级（含）以上资质或建筑机电安装工程专业承包贰级（含）以上资质</w:t>
      </w:r>
      <w:r>
        <w:rPr>
          <w:rFonts w:ascii="仿宋" w:eastAsia="仿宋" w:hAnsi="仿宋" w:cs="仿宋" w:hint="eastAsia"/>
          <w:bCs/>
          <w:spacing w:val="2"/>
          <w:sz w:val="24"/>
          <w:szCs w:val="24"/>
        </w:rPr>
        <w:t>，具有有效的安全生产许可证。</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2.6业绩要求：近三年（20</w:t>
      </w:r>
      <w:r w:rsidR="00A81879">
        <w:rPr>
          <w:rFonts w:ascii="仿宋" w:eastAsia="仿宋" w:hAnsi="仿宋" w:cs="仿宋"/>
          <w:bCs/>
          <w:spacing w:val="2"/>
          <w:sz w:val="24"/>
          <w:szCs w:val="24"/>
        </w:rPr>
        <w:t>19</w:t>
      </w:r>
      <w:bookmarkStart w:id="0" w:name="_GoBack"/>
      <w:bookmarkEnd w:id="0"/>
      <w:r>
        <w:rPr>
          <w:rFonts w:ascii="仿宋" w:eastAsia="仿宋" w:hAnsi="仿宋" w:cs="仿宋" w:hint="eastAsia"/>
          <w:bCs/>
          <w:spacing w:val="2"/>
          <w:sz w:val="24"/>
          <w:szCs w:val="24"/>
        </w:rPr>
        <w:t>年至今）承接过</w:t>
      </w:r>
      <w:r>
        <w:rPr>
          <w:rFonts w:ascii="仿宋" w:eastAsia="仿宋" w:hAnsi="仿宋" w:cs="仿宋" w:hint="eastAsia"/>
          <w:sz w:val="24"/>
          <w:szCs w:val="24"/>
        </w:rPr>
        <w:t>锂电池生产企业的净化装修及机电安装工程业绩（业绩必须包含洁净空调系统、洁净金属壁板墙和洁净吊顶采购安装、机电安装；土建和消防等工程不计业绩要求）</w:t>
      </w:r>
      <w:r>
        <w:rPr>
          <w:rFonts w:ascii="仿宋" w:eastAsia="仿宋" w:hAnsi="仿宋" w:cs="仿宋" w:hint="eastAsia"/>
          <w:bCs/>
          <w:spacing w:val="2"/>
          <w:sz w:val="24"/>
          <w:szCs w:val="24"/>
        </w:rPr>
        <w:t>。</w:t>
      </w:r>
    </w:p>
    <w:p w:rsidR="00DB544C" w:rsidRDefault="00BB353F">
      <w:pPr>
        <w:adjustRightInd w:val="0"/>
        <w:snapToGrid w:val="0"/>
        <w:spacing w:line="360" w:lineRule="auto"/>
        <w:rPr>
          <w:rFonts w:ascii="仿宋" w:eastAsia="仿宋" w:hAnsi="仿宋" w:cs="仿宋"/>
          <w:sz w:val="24"/>
          <w:szCs w:val="24"/>
        </w:rPr>
      </w:pPr>
      <w:r>
        <w:rPr>
          <w:rFonts w:ascii="仿宋" w:eastAsia="仿宋" w:hAnsi="仿宋" w:cs="仿宋" w:hint="eastAsia"/>
          <w:bCs/>
          <w:spacing w:val="2"/>
          <w:sz w:val="24"/>
          <w:szCs w:val="24"/>
        </w:rPr>
        <w:t>2.7项目经理资格：</w:t>
      </w:r>
      <w:r>
        <w:rPr>
          <w:rFonts w:ascii="仿宋" w:eastAsia="仿宋" w:hAnsi="仿宋" w:cs="仿宋" w:hint="eastAsia"/>
          <w:sz w:val="24"/>
          <w:szCs w:val="24"/>
          <w:u w:val="single"/>
          <w:lang w:val="zh-TW" w:eastAsia="zh-TW"/>
        </w:rPr>
        <w:t>[</w:t>
      </w:r>
      <w:r>
        <w:rPr>
          <w:rFonts w:ascii="仿宋" w:eastAsia="仿宋" w:hAnsi="仿宋" w:cs="仿宋" w:hint="eastAsia"/>
          <w:sz w:val="24"/>
          <w:szCs w:val="24"/>
          <w:u w:val="single"/>
        </w:rPr>
        <w:t>机电工程专业二级</w:t>
      </w:r>
      <w:r>
        <w:rPr>
          <w:rFonts w:ascii="仿宋" w:eastAsia="仿宋" w:hAnsi="仿宋" w:cs="仿宋" w:hint="eastAsia"/>
          <w:sz w:val="24"/>
          <w:szCs w:val="24"/>
          <w:u w:val="single"/>
          <w:lang w:val="zh-TW" w:eastAsia="zh-TW"/>
        </w:rPr>
        <w:t>注册建造师]</w:t>
      </w:r>
      <w:r>
        <w:rPr>
          <w:rFonts w:ascii="仿宋" w:eastAsia="仿宋" w:hAnsi="仿宋" w:cs="仿宋" w:hint="eastAsia"/>
          <w:sz w:val="24"/>
          <w:szCs w:val="24"/>
          <w:u w:val="single"/>
        </w:rPr>
        <w:t>（</w:t>
      </w:r>
      <w:r>
        <w:rPr>
          <w:rFonts w:ascii="仿宋" w:eastAsia="仿宋" w:hAnsi="仿宋" w:cs="仿宋" w:hint="eastAsia"/>
          <w:sz w:val="24"/>
          <w:szCs w:val="24"/>
        </w:rPr>
        <w:t>资格），且必须满足下列条件：</w:t>
      </w:r>
    </w:p>
    <w:p w:rsidR="00DB544C" w:rsidRDefault="00BB353F">
      <w:pPr>
        <w:numPr>
          <w:ilvl w:val="0"/>
          <w:numId w:val="4"/>
        </w:numPr>
        <w:adjustRightInd w:val="0"/>
        <w:snapToGrid w:val="0"/>
        <w:spacing w:line="360" w:lineRule="auto"/>
        <w:ind w:firstLine="444"/>
        <w:rPr>
          <w:rFonts w:ascii="仿宋" w:eastAsia="仿宋" w:hAnsi="仿宋" w:cs="仿宋"/>
          <w:sz w:val="24"/>
          <w:szCs w:val="24"/>
        </w:rPr>
      </w:pPr>
      <w:r>
        <w:rPr>
          <w:rFonts w:ascii="仿宋" w:eastAsia="仿宋" w:hAnsi="仿宋" w:cs="仿宋" w:hint="eastAsia"/>
          <w:sz w:val="24"/>
          <w:szCs w:val="24"/>
        </w:rPr>
        <w:t>项目负责人不得同时在两个或者两个以上单位受聘或者执业。</w:t>
      </w:r>
    </w:p>
    <w:p w:rsidR="00DB544C" w:rsidRDefault="00BB353F">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a、同时在两个及以上单位签订劳动合同或交纳社会保险；</w:t>
      </w:r>
    </w:p>
    <w:p w:rsidR="00DB544C" w:rsidRDefault="00BB353F">
      <w:pPr>
        <w:adjustRightInd w:val="0"/>
        <w:snapToGrid w:val="0"/>
        <w:spacing w:line="360" w:lineRule="auto"/>
        <w:ind w:left="525"/>
        <w:rPr>
          <w:rFonts w:ascii="仿宋" w:eastAsia="仿宋" w:hAnsi="仿宋" w:cs="仿宋"/>
          <w:sz w:val="24"/>
          <w:szCs w:val="24"/>
        </w:rPr>
      </w:pPr>
      <w:r>
        <w:rPr>
          <w:rFonts w:ascii="仿宋" w:eastAsia="仿宋" w:hAnsi="仿宋" w:cs="仿宋" w:hint="eastAsia"/>
          <w:sz w:val="24"/>
          <w:szCs w:val="24"/>
        </w:rPr>
        <w:t>b、将本人执（职）业资格证书同时注册在两个及以上单位。</w:t>
      </w:r>
    </w:p>
    <w:p w:rsidR="00DB544C" w:rsidRDefault="00BB353F">
      <w:pPr>
        <w:adjustRightInd w:val="0"/>
        <w:snapToGrid w:val="0"/>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（2）项目负责人是非变更后无在建工程，或项目负责人是变更后无在建工</w:t>
      </w:r>
      <w:r>
        <w:rPr>
          <w:rFonts w:ascii="仿宋" w:eastAsia="仿宋" w:hAnsi="仿宋" w:cs="仿宋" w:hint="eastAsia"/>
          <w:sz w:val="24"/>
          <w:szCs w:val="24"/>
        </w:rPr>
        <w:lastRenderedPageBreak/>
        <w:t>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DB544C" w:rsidRDefault="00BB353F">
      <w:pPr>
        <w:pStyle w:val="a1"/>
        <w:framePr w:hSpace="0" w:vSpace="0" w:wrap="auto" w:vAnchor="margin" w:yAlign="inline"/>
        <w:spacing w:line="360" w:lineRule="auto"/>
        <w:rPr>
          <w:rFonts w:ascii="仿宋" w:eastAsia="仿宋" w:hAnsi="仿宋" w:cs="仿宋"/>
          <w:szCs w:val="24"/>
        </w:rPr>
      </w:pPr>
      <w:r>
        <w:rPr>
          <w:rFonts w:ascii="仿宋" w:eastAsia="仿宋" w:hAnsi="仿宋" w:cs="仿宋" w:hint="eastAsia"/>
          <w:szCs w:val="24"/>
        </w:rPr>
        <w:t>（3）有效的安全生产考核合格证书（B本）</w:t>
      </w:r>
    </w:p>
    <w:p w:rsidR="00DB544C" w:rsidRDefault="00BB353F">
      <w:pPr>
        <w:adjustRightInd w:val="0"/>
        <w:snapToGrid w:val="0"/>
        <w:spacing w:line="360" w:lineRule="auto"/>
        <w:ind w:firstLineChars="202" w:firstLine="485"/>
        <w:rPr>
          <w:rFonts w:ascii="仿宋" w:eastAsia="仿宋" w:hAnsi="仿宋" w:cs="仿宋"/>
          <w:sz w:val="24"/>
          <w:szCs w:val="24"/>
        </w:rPr>
      </w:pPr>
      <w:r>
        <w:rPr>
          <w:rFonts w:ascii="仿宋" w:eastAsia="仿宋" w:hAnsi="仿宋" w:cs="仿宋" w:hint="eastAsia"/>
          <w:sz w:val="24"/>
          <w:szCs w:val="24"/>
          <w:lang w:val="zh-TW" w:eastAsia="zh-TW"/>
        </w:rPr>
        <w:t>投标人在投标文件递交截止时间当日，本次招标中需要的建筑业企业资质监管结果不处于不合格状态。</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3.招标原则及方式：</w:t>
      </w:r>
    </w:p>
    <w:p w:rsidR="00DB544C" w:rsidRDefault="00BB353F">
      <w:pPr>
        <w:spacing w:line="360" w:lineRule="auto"/>
        <w:ind w:left="488" w:hangingChars="200" w:hanging="488"/>
        <w:rPr>
          <w:rFonts w:ascii="仿宋" w:eastAsia="仿宋" w:hAnsi="仿宋" w:cs="仿宋"/>
          <w:bCs/>
          <w:spacing w:val="2"/>
          <w:sz w:val="24"/>
          <w:szCs w:val="24"/>
        </w:rPr>
      </w:pPr>
      <w:r>
        <w:rPr>
          <w:rFonts w:ascii="仿宋" w:eastAsia="仿宋" w:hAnsi="仿宋" w:cs="仿宋" w:hint="eastAsia"/>
          <w:bCs/>
          <w:spacing w:val="2"/>
          <w:sz w:val="24"/>
          <w:szCs w:val="24"/>
        </w:rPr>
        <w:t>3.1遵循公开、公平、公正及诚实信用的原则；</w:t>
      </w:r>
    </w:p>
    <w:p w:rsidR="00DB544C" w:rsidRDefault="00BB353F">
      <w:pPr>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3.2本工程共分为一个标段，采用邀请招标方式，共有</w:t>
      </w:r>
      <w:r>
        <w:rPr>
          <w:rFonts w:ascii="仿宋" w:eastAsia="仿宋" w:hAnsi="仿宋" w:cs="仿宋" w:hint="eastAsia"/>
          <w:bCs/>
          <w:spacing w:val="2"/>
          <w:sz w:val="24"/>
          <w:szCs w:val="24"/>
          <w:u w:val="single"/>
        </w:rPr>
        <w:t>3-5</w:t>
      </w:r>
      <w:r>
        <w:rPr>
          <w:rFonts w:ascii="仿宋" w:eastAsia="仿宋" w:hAnsi="仿宋" w:cs="仿宋" w:hint="eastAsia"/>
          <w:bCs/>
          <w:spacing w:val="2"/>
          <w:sz w:val="24"/>
          <w:szCs w:val="24"/>
        </w:rPr>
        <w:t>家投标人参与投标。</w:t>
      </w:r>
    </w:p>
    <w:p w:rsidR="00DB544C" w:rsidRDefault="00BB353F">
      <w:pPr>
        <w:overflowPunct w:val="0"/>
        <w:spacing w:line="360" w:lineRule="auto"/>
        <w:rPr>
          <w:rFonts w:ascii="仿宋" w:eastAsia="仿宋" w:hAnsi="仿宋" w:cs="仿宋"/>
          <w:b/>
          <w:sz w:val="24"/>
          <w:szCs w:val="24"/>
        </w:rPr>
      </w:pPr>
      <w:r>
        <w:rPr>
          <w:rFonts w:ascii="仿宋" w:eastAsia="仿宋" w:hAnsi="仿宋" w:cs="仿宋" w:hint="eastAsia"/>
          <w:b/>
          <w:sz w:val="24"/>
          <w:szCs w:val="24"/>
        </w:rPr>
        <w:t>4.招标范围和内容：</w:t>
      </w:r>
    </w:p>
    <w:p w:rsidR="00DB544C" w:rsidRDefault="00BB353F">
      <w:pPr>
        <w:spacing w:line="360" w:lineRule="auto"/>
        <w:ind w:leftChars="306" w:left="643"/>
        <w:rPr>
          <w:rFonts w:ascii="仿宋" w:eastAsia="仿宋" w:hAnsi="仿宋" w:cs="仿宋"/>
          <w:bCs/>
          <w:spacing w:val="2"/>
          <w:sz w:val="24"/>
          <w:szCs w:val="24"/>
        </w:rPr>
      </w:pPr>
      <w:r>
        <w:rPr>
          <w:rFonts w:ascii="仿宋" w:eastAsia="仿宋" w:hAnsi="仿宋" w:cs="仿宋" w:hint="eastAsia"/>
          <w:bCs/>
          <w:spacing w:val="2"/>
          <w:sz w:val="24"/>
          <w:szCs w:val="24"/>
        </w:rPr>
        <w:t>本工程严禁转包和分包，本次招标范围为招标文件中明示的装修工程及安装工程，以及施工过程成中围挡、安全防护、成品保护、高空作业装备、施工保险等项目。</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5.工程质量要求：</w:t>
      </w:r>
    </w:p>
    <w:p w:rsidR="00DB544C" w:rsidRDefault="00BB353F">
      <w:pPr>
        <w:spacing w:line="360" w:lineRule="auto"/>
        <w:ind w:leftChars="306" w:left="643"/>
        <w:rPr>
          <w:rFonts w:ascii="仿宋" w:eastAsia="仿宋" w:hAnsi="仿宋" w:cs="仿宋"/>
          <w:bCs/>
          <w:spacing w:val="2"/>
          <w:sz w:val="24"/>
          <w:szCs w:val="24"/>
        </w:rPr>
      </w:pPr>
      <w:r>
        <w:rPr>
          <w:rFonts w:ascii="仿宋" w:eastAsia="仿宋" w:hAnsi="仿宋" w:cs="仿宋" w:hint="eastAsia"/>
          <w:bCs/>
          <w:spacing w:val="2"/>
          <w:sz w:val="24"/>
          <w:szCs w:val="24"/>
        </w:rPr>
        <w:t>工程质量等级：验收合格，满足本工程招标文件、技术规范及图纸要求。</w:t>
      </w:r>
    </w:p>
    <w:p w:rsidR="00DB544C" w:rsidRDefault="00BB353F">
      <w:pPr>
        <w:spacing w:line="360" w:lineRule="auto"/>
        <w:ind w:leftChars="306" w:left="643"/>
        <w:rPr>
          <w:rFonts w:ascii="仿宋" w:eastAsia="仿宋" w:hAnsi="仿宋" w:cs="仿宋"/>
          <w:bCs/>
          <w:spacing w:val="2"/>
          <w:sz w:val="24"/>
          <w:szCs w:val="24"/>
        </w:rPr>
      </w:pPr>
      <w:r>
        <w:rPr>
          <w:rFonts w:ascii="仿宋" w:eastAsia="仿宋" w:hAnsi="仿宋" w:cs="仿宋" w:hint="eastAsia"/>
          <w:bCs/>
          <w:spacing w:val="2"/>
          <w:sz w:val="24"/>
          <w:szCs w:val="24"/>
        </w:rPr>
        <w:t>得到招标公司相关部门认可。</w:t>
      </w:r>
    </w:p>
    <w:p w:rsidR="00DB544C" w:rsidRDefault="00BB353F">
      <w:pPr>
        <w:numPr>
          <w:ilvl w:val="0"/>
          <w:numId w:val="5"/>
        </w:numPr>
        <w:spacing w:line="360" w:lineRule="auto"/>
        <w:rPr>
          <w:rFonts w:ascii="仿宋" w:eastAsia="仿宋" w:hAnsi="仿宋" w:cs="仿宋"/>
          <w:b/>
          <w:sz w:val="24"/>
          <w:szCs w:val="24"/>
        </w:rPr>
      </w:pPr>
      <w:r>
        <w:rPr>
          <w:rFonts w:ascii="仿宋" w:eastAsia="仿宋" w:hAnsi="仿宋" w:cs="仿宋" w:hint="eastAsia"/>
          <w:b/>
          <w:sz w:val="24"/>
          <w:szCs w:val="24"/>
        </w:rPr>
        <w:t>招标工期要求：</w:t>
      </w:r>
    </w:p>
    <w:p w:rsidR="00DB544C" w:rsidRDefault="00BB353F">
      <w:pPr>
        <w:spacing w:line="360" w:lineRule="auto"/>
        <w:ind w:firstLineChars="300" w:firstLine="732"/>
        <w:rPr>
          <w:rFonts w:ascii="仿宋" w:eastAsia="仿宋" w:hAnsi="仿宋" w:cs="仿宋"/>
          <w:bCs/>
          <w:spacing w:val="2"/>
          <w:sz w:val="24"/>
          <w:szCs w:val="24"/>
          <w:u w:val="single"/>
        </w:rPr>
      </w:pPr>
      <w:r>
        <w:rPr>
          <w:rFonts w:ascii="仿宋" w:eastAsia="仿宋" w:hAnsi="仿宋" w:cs="仿宋" w:hint="eastAsia"/>
          <w:bCs/>
          <w:spacing w:val="2"/>
          <w:sz w:val="24"/>
          <w:szCs w:val="24"/>
        </w:rPr>
        <w:t>施工工期：</w:t>
      </w:r>
      <w:r>
        <w:rPr>
          <w:rFonts w:ascii="仿宋" w:eastAsia="仿宋" w:hAnsi="仿宋" w:cs="仿宋"/>
          <w:b/>
          <w:bCs/>
          <w:spacing w:val="2"/>
          <w:sz w:val="24"/>
          <w:szCs w:val="24"/>
          <w:u w:val="single"/>
        </w:rPr>
        <w:t>70</w:t>
      </w:r>
      <w:r>
        <w:rPr>
          <w:rFonts w:ascii="仿宋" w:eastAsia="仿宋" w:hAnsi="仿宋" w:cs="仿宋" w:hint="eastAsia"/>
          <w:b/>
          <w:bCs/>
          <w:spacing w:val="2"/>
          <w:sz w:val="24"/>
          <w:szCs w:val="24"/>
          <w:u w:val="single"/>
        </w:rPr>
        <w:t>天（本项目施工时间以不影响公司正常运营为前提，如有影响，临时停工，工期可顺延）</w:t>
      </w:r>
    </w:p>
    <w:p w:rsidR="00DB544C" w:rsidRDefault="00BB353F">
      <w:pPr>
        <w:spacing w:line="360" w:lineRule="auto"/>
        <w:ind w:leftChars="300" w:left="630"/>
        <w:rPr>
          <w:rFonts w:ascii="仿宋" w:eastAsia="仿宋" w:hAnsi="仿宋" w:cs="仿宋"/>
          <w:bCs/>
          <w:spacing w:val="2"/>
          <w:sz w:val="24"/>
          <w:szCs w:val="24"/>
        </w:rPr>
      </w:pPr>
      <w:r>
        <w:rPr>
          <w:rFonts w:ascii="仿宋" w:eastAsia="仿宋" w:hAnsi="仿宋" w:cs="仿宋" w:hint="eastAsia"/>
          <w:bCs/>
          <w:spacing w:val="2"/>
          <w:sz w:val="24"/>
          <w:szCs w:val="24"/>
        </w:rPr>
        <w:t>上述时间中应已包含国家及地方政府规定的节假日及公众假日（包括但不限于元旦、春节假期等国家法定节日以及周六、周日等）所带来的工期影响。具体开工日期以书面或Email通知为准。</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7.安全文明施工要求：</w:t>
      </w:r>
    </w:p>
    <w:p w:rsidR="00DB544C" w:rsidRDefault="00BB353F">
      <w:pPr>
        <w:overflowPunct w:val="0"/>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7.1</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本工程施工应严格按照国家及地方主管建设部门有关安全文明施工的各项标准和规定；</w:t>
      </w:r>
    </w:p>
    <w:p w:rsidR="00DB544C" w:rsidRDefault="00BB353F">
      <w:pPr>
        <w:overflowPunct w:val="0"/>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7.2</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施工单位应严格遵守与招标方签署的《安全协议》，并按照招标相关的规定文明施工。</w:t>
      </w:r>
    </w:p>
    <w:p w:rsidR="00DB544C" w:rsidRDefault="00BB353F">
      <w:pPr>
        <w:tabs>
          <w:tab w:val="left" w:pos="540"/>
        </w:tabs>
        <w:spacing w:line="360" w:lineRule="auto"/>
        <w:rPr>
          <w:rFonts w:ascii="仿宋" w:eastAsia="仿宋" w:hAnsi="仿宋" w:cs="仿宋"/>
          <w:b/>
          <w:sz w:val="24"/>
          <w:szCs w:val="24"/>
        </w:rPr>
      </w:pPr>
      <w:r>
        <w:rPr>
          <w:rFonts w:ascii="仿宋" w:eastAsia="仿宋" w:hAnsi="仿宋" w:cs="仿宋" w:hint="eastAsia"/>
          <w:b/>
          <w:sz w:val="24"/>
          <w:szCs w:val="24"/>
        </w:rPr>
        <w:t>8.招标文件的内容：</w:t>
      </w:r>
    </w:p>
    <w:p w:rsidR="00DB544C" w:rsidRDefault="00BB353F">
      <w:pPr>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lastRenderedPageBreak/>
        <w:t>8.1</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本工程的招标文件包括：</w:t>
      </w:r>
    </w:p>
    <w:p w:rsidR="00DB544C" w:rsidRDefault="00BB353F">
      <w:pPr>
        <w:spacing w:line="360" w:lineRule="auto"/>
        <w:ind w:leftChars="100" w:left="210" w:firstLineChars="200" w:firstLine="488"/>
        <w:rPr>
          <w:rFonts w:ascii="仿宋" w:eastAsia="仿宋" w:hAnsi="仿宋" w:cs="仿宋"/>
          <w:bCs/>
          <w:spacing w:val="2"/>
          <w:sz w:val="24"/>
          <w:szCs w:val="24"/>
        </w:rPr>
      </w:pPr>
      <w:r>
        <w:rPr>
          <w:rFonts w:ascii="仿宋" w:eastAsia="仿宋" w:hAnsi="仿宋" w:cs="仿宋" w:hint="eastAsia"/>
          <w:bCs/>
          <w:spacing w:val="2"/>
          <w:sz w:val="24"/>
          <w:szCs w:val="24"/>
        </w:rPr>
        <w:t>第一部分：投标须知</w:t>
      </w:r>
    </w:p>
    <w:p w:rsidR="00DB544C" w:rsidRDefault="00BB353F">
      <w:pPr>
        <w:spacing w:line="360" w:lineRule="auto"/>
        <w:ind w:leftChars="100" w:left="210" w:firstLineChars="200" w:firstLine="488"/>
        <w:rPr>
          <w:rFonts w:ascii="仿宋" w:eastAsia="仿宋" w:hAnsi="仿宋" w:cs="仿宋"/>
          <w:bCs/>
          <w:spacing w:val="2"/>
          <w:sz w:val="24"/>
          <w:szCs w:val="24"/>
        </w:rPr>
      </w:pPr>
      <w:r>
        <w:rPr>
          <w:rFonts w:ascii="仿宋" w:eastAsia="仿宋" w:hAnsi="仿宋" w:cs="仿宋" w:hint="eastAsia"/>
          <w:bCs/>
          <w:spacing w:val="2"/>
          <w:sz w:val="24"/>
          <w:szCs w:val="24"/>
        </w:rPr>
        <w:t>第二部分：技术要求</w:t>
      </w:r>
    </w:p>
    <w:p w:rsidR="00DB544C" w:rsidRDefault="00BB353F">
      <w:pPr>
        <w:spacing w:line="360" w:lineRule="auto"/>
        <w:ind w:leftChars="100" w:left="210" w:firstLineChars="200" w:firstLine="488"/>
        <w:rPr>
          <w:rFonts w:ascii="仿宋" w:eastAsia="仿宋" w:hAnsi="仿宋" w:cs="仿宋"/>
          <w:bCs/>
          <w:spacing w:val="2"/>
          <w:sz w:val="24"/>
          <w:szCs w:val="24"/>
        </w:rPr>
      </w:pPr>
      <w:r>
        <w:rPr>
          <w:rFonts w:ascii="仿宋" w:eastAsia="仿宋" w:hAnsi="仿宋" w:cs="仿宋" w:hint="eastAsia"/>
          <w:bCs/>
          <w:spacing w:val="2"/>
          <w:sz w:val="24"/>
          <w:szCs w:val="24"/>
        </w:rPr>
        <w:t>第三部分：招标评标</w:t>
      </w:r>
      <w:r>
        <w:rPr>
          <w:rFonts w:ascii="仿宋" w:eastAsia="仿宋" w:hAnsi="仿宋" w:cs="仿宋"/>
          <w:bCs/>
          <w:spacing w:val="2"/>
          <w:sz w:val="24"/>
          <w:szCs w:val="24"/>
        </w:rPr>
        <w:t>办法</w:t>
      </w:r>
    </w:p>
    <w:p w:rsidR="00DB544C" w:rsidRDefault="00BB353F">
      <w:pPr>
        <w:spacing w:line="360" w:lineRule="auto"/>
        <w:ind w:leftChars="100" w:left="210" w:firstLineChars="200" w:firstLine="488"/>
        <w:rPr>
          <w:rFonts w:ascii="仿宋" w:eastAsia="仿宋" w:hAnsi="仿宋" w:cs="仿宋"/>
          <w:bCs/>
          <w:spacing w:val="2"/>
          <w:sz w:val="24"/>
          <w:szCs w:val="24"/>
        </w:rPr>
      </w:pPr>
      <w:r>
        <w:rPr>
          <w:rFonts w:ascii="仿宋" w:eastAsia="仿宋" w:hAnsi="仿宋" w:cs="仿宋" w:hint="eastAsia"/>
          <w:bCs/>
          <w:spacing w:val="2"/>
          <w:sz w:val="24"/>
          <w:szCs w:val="24"/>
        </w:rPr>
        <w:t>第四部分：附件</w:t>
      </w:r>
    </w:p>
    <w:p w:rsidR="00DB544C" w:rsidRDefault="00BB353F">
      <w:pPr>
        <w:spacing w:line="360" w:lineRule="auto"/>
        <w:ind w:leftChars="100" w:left="210" w:firstLineChars="200" w:firstLine="488"/>
        <w:rPr>
          <w:rFonts w:ascii="仿宋" w:eastAsia="仿宋" w:hAnsi="仿宋" w:cs="仿宋"/>
          <w:bCs/>
          <w:spacing w:val="2"/>
          <w:sz w:val="24"/>
          <w:szCs w:val="24"/>
        </w:rPr>
      </w:pPr>
      <w:r>
        <w:rPr>
          <w:rFonts w:ascii="仿宋" w:eastAsia="仿宋" w:hAnsi="仿宋" w:cs="仿宋" w:hint="eastAsia"/>
          <w:bCs/>
          <w:spacing w:val="2"/>
          <w:sz w:val="24"/>
          <w:szCs w:val="24"/>
        </w:rPr>
        <w:t>其它：经招标联系人发放的答疑文件和补充修改文件；（如果有）</w:t>
      </w:r>
    </w:p>
    <w:p w:rsidR="00DB544C" w:rsidRDefault="00BB353F">
      <w:pPr>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8.2</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投标人应认真审阅招标文件中的各个组成部分，充分了解招标文件中的各项规定和中标后投标人承担的合同责任和义务。</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9.招标文件的澄清：</w:t>
      </w:r>
    </w:p>
    <w:p w:rsidR="00DB544C" w:rsidRDefault="00BB353F">
      <w:pPr>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9.1</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投标人对招标文件内容有需要澄清的事项，应在投标须知中规定时间内，将需澄清事项以书面方式（专人递交、邮寄、传真方式送达，下同）送达招联系人。招标人将以书面形式答复；</w:t>
      </w:r>
    </w:p>
    <w:tbl>
      <w:tblPr>
        <w:tblW w:w="77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4820"/>
      </w:tblGrid>
      <w:tr w:rsidR="00DB544C">
        <w:trPr>
          <w:trHeight w:val="244"/>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招标联系人地址：</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u w:val="single"/>
              </w:rPr>
              <w:t>北京市怀柔区兴科东大街11号</w:t>
            </w:r>
          </w:p>
        </w:tc>
      </w:tr>
      <w:tr w:rsidR="00DB544C">
        <w:trPr>
          <w:trHeight w:val="292"/>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招标联系人：</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赵岩</w:t>
            </w:r>
          </w:p>
        </w:tc>
      </w:tr>
      <w:tr w:rsidR="00DB544C">
        <w:trPr>
          <w:trHeight w:val="353"/>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邮政编码：</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101407</w:t>
            </w:r>
          </w:p>
        </w:tc>
      </w:tr>
      <w:tr w:rsidR="00DB544C">
        <w:trPr>
          <w:trHeight w:val="413"/>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招标联系人电话：</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bCs/>
                <w:spacing w:val="2"/>
                <w:sz w:val="24"/>
                <w:szCs w:val="24"/>
              </w:rPr>
              <w:t>13811705360</w:t>
            </w:r>
          </w:p>
        </w:tc>
      </w:tr>
      <w:tr w:rsidR="00DB544C">
        <w:trPr>
          <w:trHeight w:val="294"/>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招标联系人传真：</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bCs/>
                <w:spacing w:val="2"/>
                <w:sz w:val="24"/>
                <w:szCs w:val="24"/>
              </w:rPr>
              <w:t>13811705360</w:t>
            </w:r>
          </w:p>
        </w:tc>
      </w:tr>
      <w:tr w:rsidR="00DB544C">
        <w:trPr>
          <w:trHeight w:val="355"/>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发标时间：</w:t>
            </w:r>
          </w:p>
        </w:tc>
        <w:tc>
          <w:tcPr>
            <w:tcW w:w="4820" w:type="dxa"/>
          </w:tcPr>
          <w:p w:rsidR="00DB544C" w:rsidRDefault="00BB353F" w:rsidP="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2023年</w:t>
            </w:r>
            <w:r>
              <w:rPr>
                <w:rFonts w:ascii="仿宋" w:eastAsia="仿宋" w:hAnsi="仿宋" w:cs="仿宋"/>
                <w:bCs/>
                <w:spacing w:val="2"/>
                <w:sz w:val="24"/>
                <w:szCs w:val="24"/>
              </w:rPr>
              <w:t>12</w:t>
            </w:r>
            <w:r>
              <w:rPr>
                <w:rFonts w:ascii="仿宋" w:eastAsia="仿宋" w:hAnsi="仿宋" w:cs="仿宋" w:hint="eastAsia"/>
                <w:bCs/>
                <w:spacing w:val="2"/>
                <w:sz w:val="24"/>
                <w:szCs w:val="24"/>
              </w:rPr>
              <w:t>月</w:t>
            </w:r>
            <w:r>
              <w:rPr>
                <w:rFonts w:ascii="仿宋" w:eastAsia="仿宋" w:hAnsi="仿宋" w:cs="仿宋"/>
                <w:bCs/>
                <w:spacing w:val="2"/>
                <w:sz w:val="24"/>
                <w:szCs w:val="24"/>
              </w:rPr>
              <w:t>01</w:t>
            </w:r>
            <w:r>
              <w:rPr>
                <w:rFonts w:ascii="仿宋" w:eastAsia="仿宋" w:hAnsi="仿宋" w:cs="仿宋" w:hint="eastAsia"/>
                <w:bCs/>
                <w:spacing w:val="2"/>
                <w:sz w:val="24"/>
                <w:szCs w:val="24"/>
              </w:rPr>
              <w:t>日</w:t>
            </w:r>
          </w:p>
        </w:tc>
      </w:tr>
      <w:tr w:rsidR="00DB544C">
        <w:trPr>
          <w:trHeight w:val="355"/>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需澄清内容传真时间：</w:t>
            </w:r>
          </w:p>
        </w:tc>
        <w:tc>
          <w:tcPr>
            <w:tcW w:w="4820" w:type="dxa"/>
          </w:tcPr>
          <w:p w:rsidR="00DB544C" w:rsidRDefault="00BB353F" w:rsidP="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2023年</w:t>
            </w:r>
            <w:r>
              <w:rPr>
                <w:rFonts w:ascii="仿宋" w:eastAsia="仿宋" w:hAnsi="仿宋" w:cs="仿宋"/>
                <w:bCs/>
                <w:spacing w:val="2"/>
                <w:sz w:val="24"/>
                <w:szCs w:val="24"/>
              </w:rPr>
              <w:t>12</w:t>
            </w:r>
            <w:r>
              <w:rPr>
                <w:rFonts w:ascii="仿宋" w:eastAsia="仿宋" w:hAnsi="仿宋" w:cs="仿宋" w:hint="eastAsia"/>
                <w:bCs/>
                <w:spacing w:val="2"/>
                <w:sz w:val="24"/>
                <w:szCs w:val="24"/>
              </w:rPr>
              <w:t>月</w:t>
            </w:r>
            <w:r>
              <w:rPr>
                <w:rFonts w:ascii="仿宋" w:eastAsia="仿宋" w:hAnsi="仿宋" w:cs="仿宋"/>
                <w:bCs/>
                <w:spacing w:val="2"/>
                <w:sz w:val="24"/>
                <w:szCs w:val="24"/>
              </w:rPr>
              <w:t>05</w:t>
            </w:r>
            <w:r>
              <w:rPr>
                <w:rFonts w:ascii="仿宋" w:eastAsia="仿宋" w:hAnsi="仿宋" w:cs="仿宋" w:hint="eastAsia"/>
                <w:bCs/>
                <w:spacing w:val="2"/>
                <w:sz w:val="24"/>
                <w:szCs w:val="24"/>
              </w:rPr>
              <w:t>日前</w:t>
            </w:r>
          </w:p>
        </w:tc>
      </w:tr>
      <w:tr w:rsidR="00DB544C">
        <w:trPr>
          <w:trHeight w:val="247"/>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招标答疑会地址：</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以招标联系人电话通知为准</w:t>
            </w:r>
          </w:p>
        </w:tc>
      </w:tr>
      <w:tr w:rsidR="00DB544C">
        <w:trPr>
          <w:trHeight w:val="310"/>
        </w:trPr>
        <w:tc>
          <w:tcPr>
            <w:tcW w:w="2891"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招标答疑会时间：</w:t>
            </w:r>
          </w:p>
        </w:tc>
        <w:tc>
          <w:tcPr>
            <w:tcW w:w="4820" w:type="dxa"/>
          </w:tcPr>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以招标联系人电话通知为准</w:t>
            </w:r>
          </w:p>
        </w:tc>
      </w:tr>
    </w:tbl>
    <w:p w:rsidR="00DB544C" w:rsidRDefault="00BB353F">
      <w:pPr>
        <w:spacing w:line="360" w:lineRule="auto"/>
        <w:ind w:leftChars="357" w:left="750"/>
        <w:rPr>
          <w:rFonts w:ascii="仿宋" w:eastAsia="仿宋" w:hAnsi="仿宋" w:cs="仿宋"/>
          <w:bCs/>
          <w:spacing w:val="2"/>
          <w:sz w:val="24"/>
          <w:szCs w:val="24"/>
        </w:rPr>
      </w:pPr>
      <w:r>
        <w:rPr>
          <w:rFonts w:ascii="仿宋" w:eastAsia="仿宋" w:hAnsi="仿宋" w:cs="仿宋" w:hint="eastAsia"/>
          <w:bCs/>
          <w:spacing w:val="2"/>
          <w:sz w:val="24"/>
          <w:szCs w:val="24"/>
        </w:rPr>
        <w:t>注：各投标人必须在规定时间前将需招标人解答的问题交招标联系人，投标人法人代表授权联系人应于上款规定的或招标人联系人书面通知的日期和地点出席答疑会议，出席答疑会时应携带相关的身份证明文件。</w:t>
      </w:r>
    </w:p>
    <w:p w:rsidR="00DB544C" w:rsidRDefault="00BB353F">
      <w:pPr>
        <w:spacing w:line="360" w:lineRule="auto"/>
        <w:ind w:leftChars="-100" w:left="76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9.2</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答疑文件将提供给所有获得招标文件的投标人。由于答疑而产生的对招标文件的修改，招标联系人将以招标文件补充文件的方式给出。除非招标人特别指明，会议纪要不应直接理解为本招标文件的补充文件。只有招标人的书面答复才能被接纳，该澄清文件须与投标文件一同订装，成为投标文件的一部分。</w:t>
      </w:r>
    </w:p>
    <w:p w:rsidR="00DB544C" w:rsidRDefault="00BB353F">
      <w:pPr>
        <w:spacing w:line="360" w:lineRule="auto"/>
        <w:ind w:left="482" w:hangingChars="200" w:hanging="482"/>
        <w:rPr>
          <w:rFonts w:ascii="仿宋" w:eastAsia="仿宋" w:hAnsi="仿宋" w:cs="仿宋"/>
          <w:b/>
          <w:sz w:val="24"/>
          <w:szCs w:val="24"/>
        </w:rPr>
      </w:pPr>
      <w:r>
        <w:rPr>
          <w:rFonts w:ascii="仿宋" w:eastAsia="仿宋" w:hAnsi="仿宋" w:cs="仿宋" w:hint="eastAsia"/>
          <w:b/>
          <w:sz w:val="24"/>
          <w:szCs w:val="24"/>
        </w:rPr>
        <w:lastRenderedPageBreak/>
        <w:t>10.招标文件的修改：</w:t>
      </w:r>
    </w:p>
    <w:p w:rsidR="00DB544C" w:rsidRDefault="00BB353F">
      <w:pPr>
        <w:spacing w:line="360" w:lineRule="auto"/>
        <w:ind w:leftChars="-100" w:left="76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10.1</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招标人在投标截止日期前，有权对招标文件进行修改。以向投标人发出招标文件补充文件的方式发给所有获得招标文件的投标人，并对投标人起到约束作用。投标人收到招标文件的补充文件后，应立即以书面方式通知招标人，确认已经收到招标文件的补充文件；</w:t>
      </w:r>
    </w:p>
    <w:p w:rsidR="00DB544C" w:rsidRDefault="00BB353F">
      <w:pPr>
        <w:spacing w:line="360" w:lineRule="auto"/>
        <w:ind w:leftChars="-100" w:left="76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10.2</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如果招标人对招标文件进行了修改，认为有必要或为国家有关法律法规所必须时，招标人可以通知投标人延长投标截止时间。这种通知将以书面方式发给所有获得招标文件的投标人，投标人收到通知后，应当立即以书面方式通知招标联系人，确认已经收到该通知；</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11.现场考察：</w:t>
      </w:r>
    </w:p>
    <w:p w:rsidR="00DB544C" w:rsidRDefault="00BB353F">
      <w:pPr>
        <w:pStyle w:val="aff2"/>
        <w:numPr>
          <w:ilvl w:val="2"/>
          <w:numId w:val="6"/>
        </w:numPr>
        <w:tabs>
          <w:tab w:val="left" w:pos="1352"/>
        </w:tabs>
        <w:spacing w:line="360" w:lineRule="auto"/>
        <w:ind w:left="1549" w:hangingChars="662" w:hanging="1549"/>
        <w:rPr>
          <w:rFonts w:ascii="仿宋" w:eastAsia="仿宋" w:hAnsi="仿宋" w:cs="仿宋"/>
          <w:sz w:val="24"/>
          <w:szCs w:val="24"/>
        </w:rPr>
      </w:pPr>
      <w:r>
        <w:rPr>
          <w:rFonts w:ascii="仿宋" w:eastAsia="仿宋" w:hAnsi="仿宋" w:cs="仿宋" w:hint="eastAsia"/>
          <w:spacing w:val="-3"/>
          <w:sz w:val="24"/>
          <w:szCs w:val="24"/>
        </w:rPr>
        <w:t>投标人根据需要自行踏勘项目现场。</w:t>
      </w:r>
    </w:p>
    <w:p w:rsidR="00DB544C" w:rsidRDefault="00BB353F">
      <w:pPr>
        <w:pStyle w:val="aff2"/>
        <w:numPr>
          <w:ilvl w:val="2"/>
          <w:numId w:val="6"/>
        </w:numPr>
        <w:tabs>
          <w:tab w:val="left" w:pos="1352"/>
        </w:tabs>
        <w:spacing w:line="360" w:lineRule="auto"/>
        <w:ind w:left="1549" w:hangingChars="662" w:hanging="1549"/>
        <w:rPr>
          <w:rFonts w:ascii="仿宋" w:eastAsia="仿宋" w:hAnsi="仿宋" w:cs="仿宋"/>
          <w:sz w:val="24"/>
          <w:szCs w:val="24"/>
        </w:rPr>
      </w:pPr>
      <w:r>
        <w:rPr>
          <w:rFonts w:ascii="仿宋" w:eastAsia="仿宋" w:hAnsi="仿宋" w:cs="仿宋" w:hint="eastAsia"/>
          <w:spacing w:val="-3"/>
          <w:sz w:val="24"/>
          <w:szCs w:val="24"/>
        </w:rPr>
        <w:t>投标人踏勘现场发生的费用自理。</w:t>
      </w:r>
    </w:p>
    <w:p w:rsidR="00DB544C" w:rsidRDefault="00BB353F">
      <w:pPr>
        <w:pStyle w:val="aff2"/>
        <w:numPr>
          <w:ilvl w:val="2"/>
          <w:numId w:val="6"/>
        </w:numPr>
        <w:tabs>
          <w:tab w:val="left" w:pos="1352"/>
        </w:tabs>
        <w:spacing w:line="360" w:lineRule="auto"/>
        <w:ind w:left="1549" w:hangingChars="662" w:hanging="1549"/>
        <w:rPr>
          <w:rFonts w:ascii="仿宋" w:eastAsia="仿宋" w:hAnsi="仿宋" w:cs="仿宋"/>
          <w:sz w:val="24"/>
          <w:szCs w:val="24"/>
        </w:rPr>
      </w:pPr>
      <w:r>
        <w:rPr>
          <w:rFonts w:ascii="仿宋" w:eastAsia="仿宋" w:hAnsi="仿宋" w:cs="仿宋" w:hint="eastAsia"/>
          <w:spacing w:val="-3"/>
          <w:sz w:val="24"/>
          <w:szCs w:val="24"/>
        </w:rPr>
        <w:t>投标人自行负责在踏勘现场中所发生的人员伤亡和财产损失。</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12.投标文件的有效期：</w:t>
      </w:r>
    </w:p>
    <w:p w:rsidR="00DB544C" w:rsidRDefault="00BB353F">
      <w:pPr>
        <w:spacing w:line="360" w:lineRule="auto"/>
        <w:ind w:firstLineChars="300" w:firstLine="732"/>
        <w:rPr>
          <w:rFonts w:ascii="仿宋" w:eastAsia="仿宋" w:hAnsi="仿宋" w:cs="仿宋"/>
          <w:bCs/>
          <w:spacing w:val="2"/>
          <w:sz w:val="24"/>
          <w:szCs w:val="24"/>
        </w:rPr>
      </w:pPr>
      <w:r>
        <w:rPr>
          <w:rFonts w:ascii="仿宋" w:eastAsia="仿宋" w:hAnsi="仿宋" w:cs="仿宋" w:hint="eastAsia"/>
          <w:bCs/>
          <w:spacing w:val="2"/>
          <w:sz w:val="24"/>
          <w:szCs w:val="24"/>
        </w:rPr>
        <w:t>自投标截止日期起，投标文件有效期为90日历日。</w:t>
      </w:r>
    </w:p>
    <w:p w:rsidR="00DB544C" w:rsidRDefault="00BB353F">
      <w:pPr>
        <w:overflowPunct w:val="0"/>
        <w:spacing w:line="360" w:lineRule="auto"/>
        <w:ind w:leftChars="357" w:left="750"/>
        <w:rPr>
          <w:rFonts w:ascii="仿宋" w:eastAsia="仿宋" w:hAnsi="仿宋" w:cs="仿宋"/>
          <w:bCs/>
          <w:spacing w:val="2"/>
          <w:kern w:val="0"/>
          <w:sz w:val="24"/>
          <w:szCs w:val="24"/>
        </w:rPr>
      </w:pPr>
      <w:r>
        <w:rPr>
          <w:rFonts w:ascii="仿宋" w:eastAsia="仿宋" w:hAnsi="仿宋" w:cs="仿宋" w:hint="eastAsia"/>
          <w:bCs/>
          <w:spacing w:val="2"/>
          <w:sz w:val="24"/>
          <w:szCs w:val="24"/>
        </w:rPr>
        <w:t>在招标文件中规定的投标文件有效期满前，如果出现特殊情况，招标人可以向投标人提出延长其投标文件有效期的要求，这种要求及相关答复均应以书面形式进行。投标人可以拒绝这种要求而不会损失其投标保证金。同意延期的投标人，不需要也不允许修改其投标文件。</w:t>
      </w:r>
    </w:p>
    <w:p w:rsidR="00DB544C" w:rsidRDefault="00BB353F">
      <w:pPr>
        <w:tabs>
          <w:tab w:val="left" w:pos="720"/>
          <w:tab w:val="left" w:pos="900"/>
        </w:tabs>
        <w:spacing w:line="360" w:lineRule="auto"/>
        <w:rPr>
          <w:rFonts w:ascii="仿宋" w:eastAsia="仿宋" w:hAnsi="仿宋" w:cs="仿宋"/>
          <w:b/>
          <w:sz w:val="24"/>
          <w:szCs w:val="24"/>
        </w:rPr>
      </w:pPr>
      <w:r>
        <w:rPr>
          <w:rFonts w:ascii="仿宋" w:eastAsia="仿宋" w:hAnsi="仿宋" w:cs="仿宋" w:hint="eastAsia"/>
          <w:b/>
          <w:sz w:val="24"/>
          <w:szCs w:val="24"/>
        </w:rPr>
        <w:t>13.投标保证金：（无需投标保证金）</w:t>
      </w:r>
    </w:p>
    <w:p w:rsidR="00DB544C" w:rsidRDefault="00BB353F">
      <w:pPr>
        <w:tabs>
          <w:tab w:val="left" w:pos="540"/>
        </w:tabs>
        <w:spacing w:line="360" w:lineRule="auto"/>
        <w:rPr>
          <w:rFonts w:ascii="仿宋" w:eastAsia="仿宋" w:hAnsi="仿宋" w:cs="仿宋"/>
          <w:b/>
          <w:sz w:val="24"/>
          <w:szCs w:val="24"/>
        </w:rPr>
      </w:pPr>
      <w:r>
        <w:rPr>
          <w:rFonts w:ascii="仿宋" w:eastAsia="仿宋" w:hAnsi="仿宋" w:cs="仿宋" w:hint="eastAsia"/>
          <w:b/>
          <w:sz w:val="24"/>
          <w:szCs w:val="24"/>
        </w:rPr>
        <w:t>14.投标文件的形式和签署：</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14.1</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投标人应准备投标文件正本和副本，并明确标明“正本”和“副本”。正本和副本如有不一致之处，则招标人按照正本内容为准；</w:t>
      </w:r>
    </w:p>
    <w:p w:rsidR="00DB544C" w:rsidRDefault="00BB353F">
      <w:pPr>
        <w:spacing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14.2</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投标文件需由法人代表授权委托人签名或盖章，并加盖投标人的法人公章。投标文件如有任何增加或修正，需另行以书面形式提出并经法定代表授权委托人签名或盖章；</w:t>
      </w:r>
    </w:p>
    <w:p w:rsidR="00DB544C" w:rsidRDefault="00BB353F">
      <w:pPr>
        <w:spacing w:line="360" w:lineRule="auto"/>
        <w:ind w:leftChars="-50" w:left="749"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14.3</w:t>
      </w:r>
      <w:r>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投标文件无涂改、</w:t>
      </w:r>
      <w:proofErr w:type="gramStart"/>
      <w:r>
        <w:rPr>
          <w:rFonts w:ascii="仿宋" w:eastAsia="仿宋" w:hAnsi="仿宋" w:cs="仿宋" w:hint="eastAsia"/>
          <w:bCs/>
          <w:spacing w:val="2"/>
          <w:sz w:val="24"/>
          <w:szCs w:val="24"/>
        </w:rPr>
        <w:t>行间插字或</w:t>
      </w:r>
      <w:proofErr w:type="gramEnd"/>
      <w:r>
        <w:rPr>
          <w:rFonts w:ascii="仿宋" w:eastAsia="仿宋" w:hAnsi="仿宋" w:cs="仿宋" w:hint="eastAsia"/>
          <w:bCs/>
          <w:spacing w:val="2"/>
          <w:sz w:val="24"/>
          <w:szCs w:val="24"/>
        </w:rPr>
        <w:t>删除。除非这些删改是根据已发出的招标文件补充文件的指示进行的，或是投标人造成的必须修改的错误，在后一种情况下，修改处应另行书面提出并经法定代表授权委托人签名或盖</w:t>
      </w:r>
      <w:r>
        <w:rPr>
          <w:rFonts w:ascii="仿宋" w:eastAsia="仿宋" w:hAnsi="仿宋" w:cs="仿宋" w:hint="eastAsia"/>
          <w:bCs/>
          <w:spacing w:val="2"/>
          <w:sz w:val="24"/>
          <w:szCs w:val="24"/>
        </w:rPr>
        <w:lastRenderedPageBreak/>
        <w:t>章。</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15.投标文件的组成、密封：</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15.1投标文件包含经济标、资信标和技术标。</w:t>
      </w:r>
    </w:p>
    <w:p w:rsidR="00DB544C" w:rsidRDefault="00BB353F">
      <w:pPr>
        <w:overflowPunct w:val="0"/>
        <w:spacing w:line="360" w:lineRule="auto"/>
        <w:ind w:leftChars="349" w:left="853" w:hangingChars="49" w:hanging="120"/>
        <w:rPr>
          <w:rFonts w:ascii="仿宋" w:eastAsia="仿宋" w:hAnsi="仿宋" w:cs="仿宋"/>
          <w:b/>
          <w:bCs/>
          <w:spacing w:val="2"/>
          <w:sz w:val="24"/>
          <w:szCs w:val="24"/>
        </w:rPr>
      </w:pPr>
      <w:r>
        <w:rPr>
          <w:rFonts w:ascii="仿宋" w:eastAsia="仿宋" w:hAnsi="仿宋" w:cs="仿宋" w:hint="eastAsia"/>
          <w:b/>
          <w:bCs/>
          <w:spacing w:val="2"/>
          <w:sz w:val="24"/>
          <w:szCs w:val="24"/>
        </w:rPr>
        <w:t>注：投标人准备的投标文件必须使用招标文件所提供的投标书格式及相关文件格式（如属表格，可以按同样格式扩展）。</w:t>
      </w:r>
    </w:p>
    <w:p w:rsidR="00DB544C" w:rsidRDefault="00BB353F">
      <w:pPr>
        <w:spacing w:line="360" w:lineRule="auto"/>
        <w:ind w:right="-3"/>
        <w:rPr>
          <w:rFonts w:ascii="仿宋" w:eastAsia="仿宋" w:hAnsi="仿宋" w:cs="仿宋"/>
          <w:bCs/>
          <w:spacing w:val="2"/>
          <w:sz w:val="24"/>
          <w:szCs w:val="24"/>
        </w:rPr>
      </w:pPr>
      <w:r>
        <w:rPr>
          <w:rFonts w:ascii="仿宋" w:eastAsia="仿宋" w:hAnsi="仿宋" w:cs="仿宋" w:hint="eastAsia"/>
          <w:bCs/>
          <w:spacing w:val="2"/>
          <w:sz w:val="24"/>
          <w:szCs w:val="24"/>
        </w:rPr>
        <w:t>15.2投标文件具体内容及密封：</w:t>
      </w:r>
    </w:p>
    <w:p w:rsidR="00DB544C" w:rsidRDefault="00BB353F" w:rsidP="00CD7959">
      <w:pPr>
        <w:spacing w:before="107" w:line="360" w:lineRule="auto"/>
        <w:ind w:left="732" w:hangingChars="300" w:hanging="732"/>
        <w:rPr>
          <w:rFonts w:ascii="仿宋" w:eastAsia="仿宋" w:hAnsi="仿宋" w:cs="仿宋"/>
          <w:bCs/>
          <w:spacing w:val="2"/>
          <w:sz w:val="24"/>
          <w:szCs w:val="24"/>
        </w:rPr>
      </w:pPr>
      <w:r>
        <w:rPr>
          <w:rFonts w:ascii="仿宋" w:eastAsia="仿宋" w:hAnsi="仿宋" w:cs="仿宋" w:hint="eastAsia"/>
          <w:bCs/>
          <w:spacing w:val="2"/>
          <w:sz w:val="24"/>
          <w:szCs w:val="24"/>
        </w:rPr>
        <w:t>15.2.1正本</w:t>
      </w:r>
      <w:r>
        <w:rPr>
          <w:rFonts w:ascii="仿宋" w:eastAsia="仿宋" w:hAnsi="仿宋" w:cs="仿宋"/>
          <w:bCs/>
          <w:spacing w:val="2"/>
          <w:sz w:val="24"/>
          <w:szCs w:val="24"/>
        </w:rPr>
        <w:t>1份，副本</w:t>
      </w:r>
      <w:r>
        <w:rPr>
          <w:rFonts w:ascii="仿宋" w:eastAsia="仿宋" w:hAnsi="仿宋" w:cs="仿宋" w:hint="eastAsia"/>
          <w:bCs/>
          <w:spacing w:val="2"/>
          <w:sz w:val="24"/>
          <w:szCs w:val="24"/>
        </w:rPr>
        <w:t>3份；投标文件电子</w:t>
      </w:r>
      <w:r>
        <w:rPr>
          <w:rFonts w:ascii="仿宋" w:eastAsia="仿宋" w:hAnsi="仿宋" w:cs="仿宋"/>
          <w:bCs/>
          <w:spacing w:val="2"/>
          <w:sz w:val="24"/>
          <w:szCs w:val="24"/>
        </w:rPr>
        <w:t>U盘1份；投标人应将投标文件正本及投标文件电子U盘密封在一个封袋中并在封袋上清楚地标明“正本”，将投标文件所有副本密封在另一个封袋中并在密封袋上清楚地标明</w:t>
      </w:r>
      <w:r>
        <w:rPr>
          <w:rFonts w:ascii="仿宋" w:eastAsia="仿宋" w:hAnsi="仿宋" w:cs="仿宋" w:hint="eastAsia"/>
          <w:bCs/>
          <w:spacing w:val="2"/>
          <w:sz w:val="24"/>
          <w:szCs w:val="24"/>
        </w:rPr>
        <w:t>“副本”。所有投标文件封袋的封口处应加盖投标人印章。密封袋上还均应注明项目编号、项目名称、投标人名称、投标截止前不得启封。投标文件不应有涂改、增删和潦草之处，如有必须修改时，修改处必须有法定代表人或法定代表人授权代表的签章。</w:t>
      </w:r>
    </w:p>
    <w:p w:rsidR="00DB544C" w:rsidRDefault="00BB353F">
      <w:pPr>
        <w:pStyle w:val="TableParagraph"/>
        <w:spacing w:before="107" w:line="360" w:lineRule="auto"/>
        <w:rPr>
          <w:rFonts w:ascii="仿宋" w:eastAsia="仿宋" w:hAnsi="仿宋" w:cs="仿宋"/>
          <w:bCs/>
          <w:spacing w:val="2"/>
          <w:sz w:val="24"/>
          <w:szCs w:val="24"/>
        </w:rPr>
      </w:pPr>
      <w:r>
        <w:rPr>
          <w:rFonts w:ascii="仿宋" w:eastAsia="仿宋" w:hAnsi="仿宋" w:cs="仿宋" w:hint="eastAsia"/>
          <w:bCs/>
          <w:spacing w:val="2"/>
          <w:sz w:val="24"/>
          <w:szCs w:val="24"/>
        </w:rPr>
        <w:t>15.2.2构成投标文件的材料包含但不限于如下资料:</w:t>
      </w:r>
    </w:p>
    <w:p w:rsidR="00DB544C" w:rsidRDefault="00BB353F">
      <w:pPr>
        <w:pStyle w:val="TableParagraph"/>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投标函；</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t>法定代表人身份证明或附有法定代表人身份证明的授权委托书；</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t>已标价的工程量清单；</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t>施工组织设计；</w:t>
      </w:r>
    </w:p>
    <w:p w:rsidR="00DB544C" w:rsidRDefault="00BB353F">
      <w:pPr>
        <w:pStyle w:val="TableParagraph"/>
        <w:tabs>
          <w:tab w:val="left" w:pos="350"/>
        </w:tabs>
        <w:spacing w:line="360" w:lineRule="auto"/>
        <w:rPr>
          <w:rFonts w:ascii="仿宋" w:eastAsia="仿宋" w:hAnsi="仿宋" w:cs="仿宋"/>
          <w:sz w:val="24"/>
          <w:szCs w:val="24"/>
        </w:rPr>
      </w:pPr>
      <w:r>
        <w:rPr>
          <w:rFonts w:ascii="仿宋" w:eastAsia="仿宋" w:hAnsi="仿宋" w:cs="仿宋" w:hint="eastAsia"/>
          <w:spacing w:val="-2"/>
          <w:sz w:val="24"/>
          <w:szCs w:val="24"/>
        </w:rPr>
        <w:t>拟分包计划表</w:t>
      </w:r>
      <w:r>
        <w:rPr>
          <w:rFonts w:ascii="仿宋" w:eastAsia="仿宋" w:hAnsi="仿宋" w:cs="仿宋" w:hint="eastAsia"/>
          <w:spacing w:val="-3"/>
          <w:sz w:val="24"/>
          <w:szCs w:val="24"/>
        </w:rPr>
        <w:t>（</w:t>
      </w:r>
      <w:r>
        <w:rPr>
          <w:rFonts w:ascii="仿宋" w:eastAsia="仿宋" w:hAnsi="仿宋" w:cs="仿宋" w:hint="eastAsia"/>
          <w:spacing w:val="-2"/>
          <w:sz w:val="24"/>
          <w:szCs w:val="24"/>
        </w:rPr>
        <w:t>如有</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t>投标人基本情况表；</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t>项目负责人简历表</w:t>
      </w:r>
    </w:p>
    <w:p w:rsidR="00DB544C" w:rsidRDefault="00BB353F">
      <w:pPr>
        <w:pStyle w:val="TableParagraph"/>
        <w:tabs>
          <w:tab w:val="left" w:pos="352"/>
        </w:tabs>
        <w:spacing w:line="360" w:lineRule="auto"/>
        <w:rPr>
          <w:rFonts w:ascii="仿宋" w:eastAsia="仿宋" w:hAnsi="仿宋" w:cs="仿宋"/>
          <w:spacing w:val="-3"/>
          <w:sz w:val="24"/>
          <w:szCs w:val="24"/>
        </w:rPr>
      </w:pPr>
      <w:r>
        <w:rPr>
          <w:rFonts w:ascii="仿宋" w:eastAsia="仿宋" w:hAnsi="仿宋" w:cs="仿宋" w:hint="eastAsia"/>
          <w:spacing w:val="-3"/>
          <w:sz w:val="24"/>
          <w:szCs w:val="24"/>
        </w:rPr>
        <w:t>投标人</w:t>
      </w:r>
      <w:r>
        <w:rPr>
          <w:rFonts w:ascii="仿宋" w:eastAsia="仿宋" w:hAnsi="仿宋" w:cs="仿宋" w:hint="eastAsia"/>
          <w:sz w:val="24"/>
          <w:szCs w:val="24"/>
        </w:rPr>
        <w:t>（</w:t>
      </w:r>
      <w:r>
        <w:rPr>
          <w:rFonts w:ascii="仿宋" w:eastAsia="仿宋" w:hAnsi="仿宋" w:cs="仿宋" w:hint="eastAsia"/>
          <w:spacing w:val="-3"/>
          <w:sz w:val="24"/>
          <w:szCs w:val="24"/>
        </w:rPr>
        <w:t>项目负责人）类似工程业绩一览表</w:t>
      </w:r>
    </w:p>
    <w:p w:rsidR="00DB544C" w:rsidRDefault="00BB353F">
      <w:pPr>
        <w:pStyle w:val="TableParagraph"/>
        <w:tabs>
          <w:tab w:val="left" w:pos="352"/>
        </w:tabs>
        <w:spacing w:line="360" w:lineRule="auto"/>
        <w:rPr>
          <w:rFonts w:ascii="仿宋" w:eastAsia="仿宋" w:hAnsi="仿宋" w:cs="仿宋"/>
          <w:sz w:val="24"/>
          <w:szCs w:val="24"/>
        </w:rPr>
      </w:pPr>
      <w:r>
        <w:rPr>
          <w:rFonts w:ascii="仿宋" w:eastAsia="仿宋" w:hAnsi="仿宋" w:cs="仿宋" w:hint="eastAsia"/>
          <w:sz w:val="24"/>
          <w:szCs w:val="24"/>
        </w:rPr>
        <w:t>项目管理机构</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pacing w:val="-3"/>
          <w:sz w:val="24"/>
          <w:szCs w:val="24"/>
        </w:rPr>
        <w:t>企业营业执照</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pacing w:val="-3"/>
          <w:sz w:val="24"/>
          <w:szCs w:val="24"/>
        </w:rPr>
        <w:t>企业资质证书</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pacing w:val="-3"/>
          <w:sz w:val="24"/>
          <w:szCs w:val="24"/>
        </w:rPr>
        <w:t>安全生产许可证</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pacing w:val="1"/>
          <w:sz w:val="24"/>
          <w:szCs w:val="24"/>
        </w:rPr>
      </w:pPr>
      <w:r>
        <w:rPr>
          <w:rFonts w:ascii="仿宋" w:eastAsia="仿宋" w:hAnsi="仿宋" w:cs="仿宋" w:hint="eastAsia"/>
          <w:spacing w:val="-3"/>
          <w:sz w:val="24"/>
          <w:szCs w:val="24"/>
        </w:rPr>
        <w:t>注册建造师证书</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pacing w:val="-3"/>
          <w:sz w:val="24"/>
          <w:szCs w:val="24"/>
        </w:rPr>
        <w:t>安全生产考核</w:t>
      </w:r>
      <w:r>
        <w:rPr>
          <w:rFonts w:ascii="仿宋" w:eastAsia="仿宋" w:hAnsi="仿宋" w:cs="仿宋" w:hint="eastAsia"/>
          <w:sz w:val="24"/>
          <w:szCs w:val="24"/>
        </w:rPr>
        <w:t>B证;</w:t>
      </w:r>
    </w:p>
    <w:p w:rsidR="00DB544C" w:rsidRDefault="00BB353F">
      <w:pPr>
        <w:pStyle w:val="TableParagraph"/>
        <w:spacing w:line="360" w:lineRule="auto"/>
        <w:rPr>
          <w:rFonts w:ascii="仿宋" w:eastAsia="仿宋" w:hAnsi="仿宋" w:cs="仿宋"/>
          <w:spacing w:val="-12"/>
          <w:sz w:val="24"/>
          <w:szCs w:val="24"/>
        </w:rPr>
      </w:pPr>
      <w:r>
        <w:rPr>
          <w:rFonts w:ascii="仿宋" w:eastAsia="仿宋" w:hAnsi="仿宋" w:cs="仿宋" w:hint="eastAsia"/>
          <w:spacing w:val="-12"/>
          <w:sz w:val="24"/>
          <w:szCs w:val="24"/>
        </w:rPr>
        <w:t>企业或项目负责人类似工程业绩;</w:t>
      </w:r>
    </w:p>
    <w:p w:rsidR="00DB544C" w:rsidRPr="00CD7959"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lastRenderedPageBreak/>
        <w:t>项目负责人养老保险缴费证明:</w:t>
      </w:r>
      <w:r w:rsidRPr="00CD7959">
        <w:rPr>
          <w:rFonts w:ascii="仿宋" w:eastAsia="仿宋" w:hAnsi="仿宋" w:cs="仿宋"/>
          <w:sz w:val="24"/>
          <w:szCs w:val="24"/>
        </w:rPr>
        <w:t>2023年05月-2023年10</w:t>
      </w:r>
      <w:r w:rsidRPr="00CD7959">
        <w:rPr>
          <w:rFonts w:ascii="仿宋" w:eastAsia="仿宋" w:hAnsi="仿宋" w:cs="仿宋" w:hint="eastAsia"/>
          <w:sz w:val="24"/>
          <w:szCs w:val="24"/>
        </w:rPr>
        <w:t>月</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z w:val="24"/>
          <w:szCs w:val="24"/>
        </w:rPr>
        <w:t>授权委托人养老保险缴费证明:</w:t>
      </w:r>
      <w:r w:rsidRPr="00CD7959">
        <w:rPr>
          <w:rFonts w:ascii="仿宋" w:eastAsia="仿宋" w:hAnsi="仿宋" w:cs="仿宋"/>
          <w:sz w:val="24"/>
          <w:szCs w:val="24"/>
        </w:rPr>
        <w:t>2023年05月-2023年10</w:t>
      </w:r>
      <w:r w:rsidRPr="00CD7959">
        <w:rPr>
          <w:rFonts w:ascii="仿宋" w:eastAsia="仿宋" w:hAnsi="仿宋" w:cs="仿宋" w:hint="eastAsia"/>
          <w:sz w:val="24"/>
          <w:szCs w:val="24"/>
        </w:rPr>
        <w:t>月</w:t>
      </w:r>
      <w:r>
        <w:rPr>
          <w:rFonts w:ascii="仿宋" w:eastAsia="仿宋" w:hAnsi="仿宋" w:cs="仿宋" w:hint="eastAsia"/>
          <w:sz w:val="24"/>
          <w:szCs w:val="24"/>
        </w:rPr>
        <w:t>。</w:t>
      </w:r>
    </w:p>
    <w:p w:rsidR="00DB544C" w:rsidRDefault="00BB353F">
      <w:pPr>
        <w:pStyle w:val="TableParagraph"/>
        <w:spacing w:line="360" w:lineRule="auto"/>
        <w:rPr>
          <w:rFonts w:ascii="仿宋" w:eastAsia="仿宋" w:hAnsi="仿宋" w:cs="仿宋"/>
          <w:sz w:val="24"/>
          <w:szCs w:val="24"/>
        </w:rPr>
      </w:pPr>
      <w:r>
        <w:rPr>
          <w:rFonts w:ascii="仿宋" w:eastAsia="仿宋" w:hAnsi="仿宋" w:cs="仿宋" w:hint="eastAsia"/>
          <w:spacing w:val="-3"/>
          <w:sz w:val="24"/>
          <w:szCs w:val="24"/>
        </w:rPr>
        <w:t>企业业绩、项目经理业绩其他证明材料</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spacing w:val="-3"/>
          <w:sz w:val="24"/>
          <w:szCs w:val="24"/>
        </w:rPr>
        <w:t>评标及定标阶段的其他证明材料</w:t>
      </w:r>
    </w:p>
    <w:p w:rsidR="00DB544C" w:rsidRDefault="00BB353F">
      <w:pPr>
        <w:overflowPunct w:val="0"/>
        <w:spacing w:line="360" w:lineRule="auto"/>
        <w:rPr>
          <w:rFonts w:ascii="仿宋" w:eastAsia="仿宋" w:hAnsi="仿宋" w:cs="仿宋"/>
          <w:b/>
          <w:bCs/>
          <w:spacing w:val="2"/>
          <w:sz w:val="24"/>
          <w:szCs w:val="24"/>
        </w:rPr>
      </w:pPr>
      <w:r>
        <w:rPr>
          <w:rFonts w:ascii="仿宋" w:eastAsia="仿宋" w:hAnsi="仿宋" w:cs="仿宋" w:hint="eastAsia"/>
          <w:b/>
          <w:bCs/>
          <w:spacing w:val="2"/>
          <w:sz w:val="24"/>
          <w:szCs w:val="24"/>
        </w:rPr>
        <w:t>注：</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1.投标信袋封条上加盖投标人公章和法定代表人</w:t>
      </w:r>
      <w:proofErr w:type="gramStart"/>
      <w:r>
        <w:rPr>
          <w:rFonts w:ascii="仿宋" w:eastAsia="仿宋" w:hAnsi="仿宋" w:cs="仿宋" w:hint="eastAsia"/>
          <w:bCs/>
          <w:spacing w:val="2"/>
          <w:sz w:val="24"/>
          <w:szCs w:val="24"/>
        </w:rPr>
        <w:t>印签各两枚</w:t>
      </w:r>
      <w:proofErr w:type="gramEnd"/>
      <w:r>
        <w:rPr>
          <w:rFonts w:ascii="仿宋" w:eastAsia="仿宋" w:hAnsi="仿宋" w:cs="仿宋" w:hint="eastAsia"/>
          <w:bCs/>
          <w:spacing w:val="2"/>
          <w:sz w:val="24"/>
          <w:szCs w:val="24"/>
        </w:rPr>
        <w:t>。</w:t>
      </w:r>
    </w:p>
    <w:p w:rsidR="00DB544C" w:rsidRDefault="00BB353F" w:rsidP="00CD7959">
      <w:pPr>
        <w:spacing w:line="360" w:lineRule="auto"/>
        <w:ind w:left="-1"/>
        <w:rPr>
          <w:rFonts w:ascii="仿宋" w:eastAsia="仿宋" w:hAnsi="仿宋" w:cs="仿宋"/>
          <w:bCs/>
          <w:spacing w:val="2"/>
          <w:sz w:val="24"/>
          <w:szCs w:val="24"/>
        </w:rPr>
      </w:pPr>
      <w:r>
        <w:rPr>
          <w:rFonts w:ascii="仿宋" w:eastAsia="仿宋" w:hAnsi="仿宋" w:cs="仿宋" w:hint="eastAsia"/>
          <w:bCs/>
          <w:spacing w:val="2"/>
          <w:sz w:val="24"/>
          <w:szCs w:val="24"/>
        </w:rPr>
        <w:t>2.如果在密封袋上没有注明“正本”、“副本”、项目编号、项目名称、投标人名称、投标截止前不得启封，招标人将不承担投标文件错放或提前开封的责任，由此造成的过早开封的投标文件，招标人将予以拒绝，并退还给投标人。</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16.投标文件的修改与撤回:</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16.1</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人在递交投标文件以后，可以修改或撤回其投标文件。但此要求必须书面提出并经投标文件签字人签字，且这种修改与撤回的通知必须在规定的投标截止时间前送达招标联系人，并得到招标联系人若书面确认；</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16.2</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投标人的修改或撤回通知应</w:t>
      </w:r>
      <w:proofErr w:type="gramStart"/>
      <w:r>
        <w:rPr>
          <w:rFonts w:ascii="仿宋" w:eastAsia="仿宋" w:hAnsi="仿宋" w:cs="仿宋" w:hint="eastAsia"/>
          <w:bCs/>
          <w:spacing w:val="2"/>
          <w:sz w:val="24"/>
          <w:szCs w:val="24"/>
        </w:rPr>
        <w:t>按关于</w:t>
      </w:r>
      <w:proofErr w:type="gramEnd"/>
      <w:r>
        <w:rPr>
          <w:rFonts w:ascii="仿宋" w:eastAsia="仿宋" w:hAnsi="仿宋" w:cs="仿宋" w:hint="eastAsia"/>
          <w:bCs/>
          <w:spacing w:val="2"/>
          <w:sz w:val="24"/>
          <w:szCs w:val="24"/>
        </w:rPr>
        <w:t>投标文件递交的规定备制、密封、标志和递交，另外还应在密封袋上标明“修改”或“撤回”字样；</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16.3</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投标撤回通知书也可以采用传真的方式，只要招标人在投标截止时间前收到此传真，且此传真满足下列条件：</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16.3.1传真件应采用上端印有投标人名称、地址、电话或标志的信笺；</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16.3.2非常清楚地标明“撤回”字样；</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16.3.3传真由投标文件授权的签字人签字；</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16.3.4同时通过另外一种通讯方式发出一份相同内容通知，作为对上述传真的辅助证明。但此通知也应在投标截止时间前收到。</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16.4在投标截止时间后，投标人不能更改投标文件；</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16.5投标截止时间与投标文件有效期终止日之间这段期间内，投标人不能撤回投标文件。</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17.投标截止时间：</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17.1投标截止时间：</w:t>
      </w:r>
      <w:r w:rsidRPr="00CD7959">
        <w:rPr>
          <w:rFonts w:ascii="仿宋" w:eastAsia="仿宋" w:hAnsi="仿宋" w:cs="仿宋"/>
          <w:bCs/>
          <w:spacing w:val="2"/>
          <w:sz w:val="24"/>
          <w:szCs w:val="24"/>
          <w:u w:val="single"/>
        </w:rPr>
        <w:t>2023</w:t>
      </w:r>
      <w:r w:rsidRPr="00CD7959">
        <w:rPr>
          <w:rFonts w:ascii="仿宋" w:eastAsia="仿宋" w:hAnsi="仿宋" w:cs="仿宋" w:hint="eastAsia"/>
          <w:bCs/>
          <w:spacing w:val="2"/>
          <w:sz w:val="24"/>
          <w:szCs w:val="24"/>
          <w:u w:val="single"/>
        </w:rPr>
        <w:t>年</w:t>
      </w:r>
      <w:r w:rsidRPr="00CD7959">
        <w:rPr>
          <w:rFonts w:ascii="仿宋" w:eastAsia="仿宋" w:hAnsi="仿宋" w:cs="仿宋"/>
          <w:bCs/>
          <w:spacing w:val="2"/>
          <w:sz w:val="24"/>
          <w:szCs w:val="24"/>
          <w:u w:val="single"/>
        </w:rPr>
        <w:t>1</w:t>
      </w:r>
      <w:r w:rsidR="00CD7959">
        <w:rPr>
          <w:rFonts w:ascii="仿宋" w:eastAsia="仿宋" w:hAnsi="仿宋" w:cs="仿宋"/>
          <w:bCs/>
          <w:spacing w:val="2"/>
          <w:sz w:val="24"/>
          <w:szCs w:val="24"/>
          <w:u w:val="single"/>
        </w:rPr>
        <w:t>2</w:t>
      </w:r>
      <w:r w:rsidRPr="00CD7959">
        <w:rPr>
          <w:rFonts w:ascii="仿宋" w:eastAsia="仿宋" w:hAnsi="仿宋" w:cs="仿宋" w:hint="eastAsia"/>
          <w:bCs/>
          <w:spacing w:val="2"/>
          <w:sz w:val="24"/>
          <w:szCs w:val="24"/>
          <w:u w:val="single"/>
        </w:rPr>
        <w:t>月</w:t>
      </w:r>
      <w:r w:rsidR="00CD7959">
        <w:rPr>
          <w:rFonts w:ascii="仿宋" w:eastAsia="仿宋" w:hAnsi="仿宋" w:cs="仿宋"/>
          <w:bCs/>
          <w:spacing w:val="2"/>
          <w:sz w:val="24"/>
          <w:szCs w:val="24"/>
          <w:u w:val="single"/>
        </w:rPr>
        <w:t>10</w:t>
      </w:r>
      <w:r w:rsidRPr="00CD7959">
        <w:rPr>
          <w:rFonts w:ascii="仿宋" w:eastAsia="仿宋" w:hAnsi="仿宋" w:cs="仿宋" w:hint="eastAsia"/>
          <w:bCs/>
          <w:spacing w:val="2"/>
          <w:sz w:val="24"/>
          <w:szCs w:val="24"/>
          <w:u w:val="single"/>
        </w:rPr>
        <w:t>日</w:t>
      </w:r>
      <w:r w:rsidRPr="00CD7959">
        <w:rPr>
          <w:rFonts w:ascii="仿宋" w:eastAsia="仿宋" w:hAnsi="仿宋" w:cs="仿宋"/>
          <w:bCs/>
          <w:spacing w:val="2"/>
          <w:sz w:val="24"/>
          <w:szCs w:val="24"/>
          <w:u w:val="single"/>
        </w:rPr>
        <w:t>16:00</w:t>
      </w:r>
      <w:r w:rsidRPr="00CD7959">
        <w:rPr>
          <w:rFonts w:ascii="仿宋" w:eastAsia="仿宋" w:hAnsi="仿宋" w:cs="仿宋" w:hint="eastAsia"/>
          <w:bCs/>
          <w:spacing w:val="2"/>
          <w:sz w:val="24"/>
          <w:szCs w:val="24"/>
        </w:rPr>
        <w:t>；</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17.2投标文件递交地址：</w:t>
      </w:r>
      <w:r>
        <w:rPr>
          <w:rFonts w:ascii="仿宋" w:eastAsia="仿宋" w:hAnsi="仿宋" w:cs="仿宋" w:hint="eastAsia"/>
          <w:sz w:val="24"/>
          <w:szCs w:val="24"/>
          <w:u w:val="single"/>
        </w:rPr>
        <w:t>北京市怀柔区兴科东大街11号</w:t>
      </w:r>
      <w:r>
        <w:rPr>
          <w:rFonts w:ascii="仿宋" w:eastAsia="仿宋" w:hAnsi="仿宋" w:cs="仿宋" w:hint="eastAsia"/>
          <w:bCs/>
          <w:spacing w:val="2"/>
          <w:sz w:val="24"/>
          <w:szCs w:val="24"/>
          <w:u w:val="single"/>
        </w:rPr>
        <w:t>；</w:t>
      </w:r>
    </w:p>
    <w:p w:rsidR="00DB544C" w:rsidRDefault="00BB353F">
      <w:pPr>
        <w:spacing w:line="360" w:lineRule="auto"/>
        <w:ind w:leftChars="347" w:left="729"/>
        <w:rPr>
          <w:rFonts w:ascii="仿宋" w:eastAsia="仿宋" w:hAnsi="仿宋" w:cs="仿宋"/>
          <w:b/>
          <w:bCs/>
          <w:spacing w:val="2"/>
          <w:sz w:val="24"/>
          <w:szCs w:val="24"/>
        </w:rPr>
      </w:pPr>
      <w:r>
        <w:rPr>
          <w:rFonts w:ascii="仿宋" w:eastAsia="仿宋" w:hAnsi="仿宋" w:cs="仿宋" w:hint="eastAsia"/>
          <w:b/>
          <w:bCs/>
          <w:spacing w:val="2"/>
          <w:sz w:val="24"/>
          <w:szCs w:val="24"/>
        </w:rPr>
        <w:t>注：投标人在规定的投标截止时间以后送到的任何投标文件，招标人有</w:t>
      </w:r>
      <w:r>
        <w:rPr>
          <w:rFonts w:ascii="仿宋" w:eastAsia="仿宋" w:hAnsi="仿宋" w:cs="仿宋" w:hint="eastAsia"/>
          <w:b/>
          <w:bCs/>
          <w:spacing w:val="2"/>
          <w:sz w:val="24"/>
          <w:szCs w:val="24"/>
        </w:rPr>
        <w:lastRenderedPageBreak/>
        <w:t>权将其作为无效标书处理，该投标人资格亦会被取消。</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18.开标：</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18.1开标时间：</w:t>
      </w:r>
      <w:r>
        <w:rPr>
          <w:rFonts w:ascii="仿宋" w:eastAsia="仿宋" w:hAnsi="仿宋" w:cs="仿宋" w:hint="eastAsia"/>
          <w:bCs/>
          <w:spacing w:val="2"/>
          <w:sz w:val="24"/>
          <w:szCs w:val="24"/>
          <w:u w:val="single"/>
        </w:rPr>
        <w:t>另行确认</w:t>
      </w:r>
      <w:r>
        <w:rPr>
          <w:rFonts w:ascii="仿宋" w:eastAsia="仿宋" w:hAnsi="仿宋" w:cs="仿宋" w:hint="eastAsia"/>
          <w:bCs/>
          <w:spacing w:val="2"/>
          <w:sz w:val="24"/>
          <w:szCs w:val="24"/>
        </w:rPr>
        <w:t>；</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18.2开标地点：</w:t>
      </w:r>
      <w:r>
        <w:rPr>
          <w:rFonts w:ascii="仿宋" w:eastAsia="仿宋" w:hAnsi="仿宋" w:cs="仿宋" w:hint="eastAsia"/>
          <w:sz w:val="24"/>
          <w:szCs w:val="24"/>
          <w:u w:val="single"/>
        </w:rPr>
        <w:t>国联汽车动力电池研究院有限责任公司会议室</w:t>
      </w:r>
      <w:r>
        <w:rPr>
          <w:rFonts w:ascii="仿宋" w:eastAsia="仿宋" w:hAnsi="仿宋" w:cs="仿宋" w:hint="eastAsia"/>
          <w:bCs/>
          <w:spacing w:val="2"/>
          <w:sz w:val="24"/>
          <w:szCs w:val="24"/>
        </w:rPr>
        <w:t>；</w:t>
      </w:r>
    </w:p>
    <w:p w:rsidR="00DB544C" w:rsidRDefault="00BB353F">
      <w:pPr>
        <w:spacing w:line="360" w:lineRule="auto"/>
        <w:ind w:left="854" w:hangingChars="350" w:hanging="854"/>
        <w:rPr>
          <w:rFonts w:ascii="仿宋" w:eastAsia="仿宋" w:hAnsi="仿宋" w:cs="仿宋"/>
          <w:bCs/>
          <w:spacing w:val="2"/>
          <w:sz w:val="24"/>
          <w:szCs w:val="24"/>
          <w:highlight w:val="yellow"/>
        </w:rPr>
      </w:pPr>
      <w:r>
        <w:rPr>
          <w:rFonts w:ascii="仿宋" w:eastAsia="仿宋" w:hAnsi="仿宋" w:cs="仿宋" w:hint="eastAsia"/>
          <w:bCs/>
          <w:spacing w:val="2"/>
          <w:sz w:val="24"/>
          <w:szCs w:val="24"/>
        </w:rPr>
        <w:t>18.3开标工作由相关部门参与。</w:t>
      </w:r>
    </w:p>
    <w:p w:rsidR="00DB544C" w:rsidRDefault="00BB353F">
      <w:pPr>
        <w:spacing w:line="360" w:lineRule="auto"/>
        <w:ind w:left="840" w:hangingChars="350" w:hanging="840"/>
        <w:rPr>
          <w:rFonts w:ascii="仿宋" w:eastAsia="仿宋" w:hAnsi="仿宋" w:cs="仿宋"/>
          <w:kern w:val="0"/>
          <w:sz w:val="24"/>
          <w:szCs w:val="24"/>
        </w:rPr>
      </w:pPr>
      <w:r>
        <w:rPr>
          <w:rFonts w:ascii="仿宋" w:eastAsia="仿宋" w:hAnsi="仿宋" w:cs="仿宋" w:hint="eastAsia"/>
          <w:kern w:val="0"/>
          <w:sz w:val="24"/>
          <w:szCs w:val="24"/>
        </w:rPr>
        <w:t>18.4</w:t>
      </w:r>
      <w:r w:rsidR="00CD7959">
        <w:rPr>
          <w:rFonts w:ascii="仿宋" w:eastAsia="仿宋" w:hAnsi="仿宋" w:cs="仿宋"/>
          <w:kern w:val="0"/>
          <w:sz w:val="24"/>
          <w:szCs w:val="24"/>
        </w:rPr>
        <w:t xml:space="preserve">   </w:t>
      </w:r>
      <w:proofErr w:type="gramStart"/>
      <w:r>
        <w:rPr>
          <w:rFonts w:ascii="仿宋" w:eastAsia="仿宋" w:hAnsi="仿宋" w:cs="仿宋" w:hint="eastAsia"/>
          <w:kern w:val="0"/>
          <w:sz w:val="24"/>
          <w:szCs w:val="24"/>
        </w:rPr>
        <w:t>开技术标</w:t>
      </w:r>
      <w:proofErr w:type="gramEnd"/>
      <w:r>
        <w:rPr>
          <w:rFonts w:ascii="仿宋" w:eastAsia="仿宋" w:hAnsi="仿宋" w:cs="仿宋" w:hint="eastAsia"/>
          <w:kern w:val="0"/>
          <w:sz w:val="24"/>
          <w:szCs w:val="24"/>
        </w:rPr>
        <w:t>后，禁止投标人变更投标报价，招标人不再接受投标人任何形式的让利。只有招标人变更招标文件相关技术要求和商务条件并允许全部投标人变更投标报价的情况除外。</w:t>
      </w:r>
    </w:p>
    <w:p w:rsidR="00DB544C" w:rsidRDefault="00BB353F">
      <w:pPr>
        <w:spacing w:line="360" w:lineRule="auto"/>
        <w:ind w:left="840" w:hangingChars="350" w:hanging="840"/>
        <w:rPr>
          <w:rFonts w:ascii="仿宋" w:eastAsia="仿宋" w:hAnsi="仿宋" w:cs="仿宋"/>
          <w:bCs/>
          <w:spacing w:val="2"/>
          <w:sz w:val="24"/>
          <w:szCs w:val="24"/>
        </w:rPr>
      </w:pPr>
      <w:r>
        <w:rPr>
          <w:rFonts w:ascii="仿宋" w:eastAsia="仿宋" w:hAnsi="仿宋" w:cs="仿宋" w:hint="eastAsia"/>
          <w:kern w:val="0"/>
          <w:sz w:val="24"/>
          <w:szCs w:val="24"/>
        </w:rPr>
        <w:t>18.5</w:t>
      </w:r>
      <w:r w:rsidR="00CD7959">
        <w:rPr>
          <w:rFonts w:ascii="仿宋" w:eastAsia="仿宋" w:hAnsi="仿宋" w:cs="仿宋"/>
          <w:kern w:val="0"/>
          <w:sz w:val="24"/>
          <w:szCs w:val="24"/>
        </w:rPr>
        <w:t xml:space="preserve">   </w:t>
      </w:r>
      <w:proofErr w:type="gramStart"/>
      <w:r>
        <w:rPr>
          <w:rFonts w:ascii="仿宋" w:eastAsia="仿宋" w:hAnsi="仿宋" w:cs="仿宋" w:hint="eastAsia"/>
          <w:kern w:val="0"/>
          <w:sz w:val="24"/>
          <w:szCs w:val="24"/>
        </w:rPr>
        <w:t>开经济标</w:t>
      </w:r>
      <w:proofErr w:type="gramEnd"/>
      <w:r>
        <w:rPr>
          <w:rFonts w:ascii="仿宋" w:eastAsia="仿宋" w:hAnsi="仿宋" w:cs="仿宋" w:hint="eastAsia"/>
          <w:kern w:val="0"/>
          <w:sz w:val="24"/>
          <w:szCs w:val="24"/>
        </w:rPr>
        <w:t>后，若经济标评标发现投标人有漏项，经招标人澄清而投标人要求增加报价的，则</w:t>
      </w:r>
      <w:proofErr w:type="gramStart"/>
      <w:r>
        <w:rPr>
          <w:rFonts w:ascii="仿宋" w:eastAsia="仿宋" w:hAnsi="仿宋" w:cs="仿宋" w:hint="eastAsia"/>
          <w:kern w:val="0"/>
          <w:sz w:val="24"/>
          <w:szCs w:val="24"/>
        </w:rPr>
        <w:t>按废标处理</w:t>
      </w:r>
      <w:proofErr w:type="gramEnd"/>
      <w:r>
        <w:rPr>
          <w:rFonts w:ascii="仿宋" w:eastAsia="仿宋" w:hAnsi="仿宋" w:cs="仿宋" w:hint="eastAsia"/>
          <w:kern w:val="0"/>
          <w:sz w:val="24"/>
          <w:szCs w:val="24"/>
        </w:rPr>
        <w:t>，招标人在经济标澄清过程中不允许投标人变更投标总价。</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18.6</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除了对按照本须知规定提交了合格的撤回通知书的投标文件将不予开封之外，招标人将检查投标文件，以便确定他们的密封、标志、备制是否符合本须知的规定；</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18.7</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投标人的名称、投标价格、投标价格修改书、投标撤回通知书及招标人认为适当的其他细节均将在开标时宣布；</w:t>
      </w:r>
    </w:p>
    <w:p w:rsidR="00DB544C" w:rsidRDefault="00BB353F">
      <w:p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18.8</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开标由招标人主持，且只对符合开标条件要求的投标文件开标。</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19.投标文件的澄清及校核：</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19.1</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招标人可以个别地要求投标人澄清其投标文件的某些细节。有关澄清的要求与答复应以书面方式或以答辩会议形式进行。但这些要求、答复、答辩不应寻求、提出或允许更改投标文件中的实质性内容；</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19.2</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招标人对已被确定为响应招标文件要求的投标价格组成及投标价格汇总表中的各项价格进行校核，看其是否有计算或累计上的算术错误，招标人修正错误的原则如下：</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19.2.1如果用数字表示的数额与用文字表示的数额不一致时，以文字表示的数额为准；</w:t>
      </w:r>
    </w:p>
    <w:p w:rsidR="00DB544C" w:rsidRDefault="00BB353F">
      <w:pPr>
        <w:spacing w:line="360" w:lineRule="auto"/>
        <w:ind w:left="854" w:hangingChars="350" w:hanging="854"/>
        <w:rPr>
          <w:rFonts w:ascii="仿宋" w:eastAsia="仿宋" w:hAnsi="仿宋" w:cs="仿宋"/>
          <w:bCs/>
          <w:spacing w:val="2"/>
          <w:sz w:val="24"/>
          <w:szCs w:val="24"/>
        </w:rPr>
      </w:pPr>
      <w:r>
        <w:rPr>
          <w:rFonts w:ascii="仿宋" w:eastAsia="仿宋" w:hAnsi="仿宋" w:cs="仿宋" w:hint="eastAsia"/>
          <w:bCs/>
          <w:spacing w:val="2"/>
          <w:sz w:val="24"/>
          <w:szCs w:val="24"/>
        </w:rPr>
        <w:t>19.2.2当标出的单价或费率同数量的</w:t>
      </w:r>
      <w:proofErr w:type="gramStart"/>
      <w:r>
        <w:rPr>
          <w:rFonts w:ascii="仿宋" w:eastAsia="仿宋" w:hAnsi="仿宋" w:cs="仿宋" w:hint="eastAsia"/>
          <w:bCs/>
          <w:spacing w:val="2"/>
          <w:sz w:val="24"/>
          <w:szCs w:val="24"/>
        </w:rPr>
        <w:t>乘积校值与</w:t>
      </w:r>
      <w:proofErr w:type="gramEnd"/>
      <w:r>
        <w:rPr>
          <w:rFonts w:ascii="仿宋" w:eastAsia="仿宋" w:hAnsi="仿宋" w:cs="仿宋" w:hint="eastAsia"/>
          <w:bCs/>
          <w:spacing w:val="2"/>
          <w:sz w:val="24"/>
          <w:szCs w:val="24"/>
        </w:rPr>
        <w:t>标出的乘积不一致时，以标出的单价和费率为准，并修改乘积；除非招标人认为单价有明显的小数点错位，此时应以标出的总额为准，并修改单价；</w:t>
      </w:r>
    </w:p>
    <w:p w:rsidR="00DB544C" w:rsidRDefault="00BB353F">
      <w:pPr>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lastRenderedPageBreak/>
        <w:t>19.2.3当标出的分项乘积累计得出的总额与标出的总额不一致时，以标出的分项乘积为准，但不修订总额。</w:t>
      </w:r>
    </w:p>
    <w:p w:rsidR="00DB544C" w:rsidRDefault="00BB353F">
      <w:pPr>
        <w:spacing w:line="360" w:lineRule="auto"/>
        <w:ind w:leftChars="384" w:left="806"/>
        <w:rPr>
          <w:rFonts w:ascii="仿宋" w:eastAsia="仿宋" w:hAnsi="仿宋" w:cs="仿宋"/>
          <w:bCs/>
          <w:spacing w:val="2"/>
          <w:sz w:val="24"/>
          <w:szCs w:val="24"/>
        </w:rPr>
      </w:pPr>
      <w:r>
        <w:rPr>
          <w:rFonts w:ascii="仿宋" w:eastAsia="仿宋" w:hAnsi="仿宋" w:cs="仿宋" w:hint="eastAsia"/>
          <w:bCs/>
          <w:spacing w:val="2"/>
          <w:sz w:val="24"/>
          <w:szCs w:val="24"/>
        </w:rPr>
        <w:t>注：招标人将按上述修改错误的方法，调整或修正投标文件的投标价格和投标价格组成中的各项单价，经投标人确认后，经招标人调整或修正后的投标价格、投标价格组成中的各项单价对投标人起约束作用。如果投标人不接受经招标人调整或修正后的投标报价，则招标人有权拒绝其投标文件，并将其投标保证金没收。</w:t>
      </w:r>
    </w:p>
    <w:p w:rsidR="00DB544C" w:rsidRDefault="00BB353F">
      <w:pPr>
        <w:tabs>
          <w:tab w:val="left" w:pos="720"/>
        </w:tabs>
        <w:spacing w:line="360" w:lineRule="auto"/>
        <w:rPr>
          <w:rFonts w:ascii="仿宋" w:eastAsia="仿宋" w:hAnsi="仿宋" w:cs="仿宋"/>
          <w:b/>
          <w:sz w:val="24"/>
          <w:szCs w:val="24"/>
        </w:rPr>
      </w:pPr>
      <w:r>
        <w:rPr>
          <w:rFonts w:ascii="仿宋" w:eastAsia="仿宋" w:hAnsi="仿宋" w:cs="仿宋" w:hint="eastAsia"/>
          <w:b/>
          <w:sz w:val="24"/>
          <w:szCs w:val="24"/>
        </w:rPr>
        <w:t>20.</w:t>
      </w:r>
      <w:proofErr w:type="gramStart"/>
      <w:r>
        <w:rPr>
          <w:rFonts w:ascii="仿宋" w:eastAsia="仿宋" w:hAnsi="仿宋" w:cs="仿宋" w:hint="eastAsia"/>
          <w:b/>
          <w:sz w:val="24"/>
          <w:szCs w:val="24"/>
        </w:rPr>
        <w:t>废标条件</w:t>
      </w:r>
      <w:proofErr w:type="gramEnd"/>
      <w:r>
        <w:rPr>
          <w:rFonts w:ascii="仿宋" w:eastAsia="仿宋" w:hAnsi="仿宋" w:cs="仿宋" w:hint="eastAsia"/>
          <w:b/>
          <w:sz w:val="24"/>
          <w:szCs w:val="24"/>
        </w:rPr>
        <w:t>：</w:t>
      </w:r>
    </w:p>
    <w:p w:rsidR="00DB544C" w:rsidRDefault="00BB353F">
      <w:pPr>
        <w:spacing w:line="360" w:lineRule="auto"/>
        <w:ind w:firstLineChars="400" w:firstLine="976"/>
        <w:rPr>
          <w:rFonts w:ascii="仿宋" w:eastAsia="仿宋" w:hAnsi="仿宋" w:cs="仿宋"/>
          <w:bCs/>
          <w:spacing w:val="2"/>
          <w:sz w:val="24"/>
          <w:szCs w:val="24"/>
        </w:rPr>
      </w:pPr>
      <w:r>
        <w:rPr>
          <w:rFonts w:ascii="仿宋" w:eastAsia="仿宋" w:hAnsi="仿宋" w:cs="仿宋" w:hint="eastAsia"/>
          <w:bCs/>
          <w:spacing w:val="2"/>
          <w:sz w:val="24"/>
          <w:szCs w:val="24"/>
        </w:rPr>
        <w:t>有下列情况之一的，招标人有权将投标书废除：</w:t>
      </w:r>
    </w:p>
    <w:p w:rsidR="00DB544C" w:rsidRDefault="00BB353F">
      <w:pPr>
        <w:numPr>
          <w:ilvl w:val="0"/>
          <w:numId w:val="7"/>
        </w:num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投标文件未密封的；</w:t>
      </w:r>
    </w:p>
    <w:p w:rsidR="00DB544C" w:rsidRDefault="00BB353F">
      <w:pPr>
        <w:numPr>
          <w:ilvl w:val="0"/>
          <w:numId w:val="7"/>
        </w:num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投标文件逾期送达的；</w:t>
      </w:r>
    </w:p>
    <w:p w:rsidR="00DB544C" w:rsidRDefault="00BB353F">
      <w:pPr>
        <w:numPr>
          <w:ilvl w:val="0"/>
          <w:numId w:val="7"/>
        </w:num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投标文件未送达指定地点的；</w:t>
      </w:r>
    </w:p>
    <w:p w:rsidR="00DB544C" w:rsidRDefault="00BB353F">
      <w:pPr>
        <w:numPr>
          <w:ilvl w:val="0"/>
          <w:numId w:val="7"/>
        </w:numPr>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扰乱会场秩序，经劝阻仍无理取闹的；</w:t>
      </w:r>
    </w:p>
    <w:p w:rsidR="00DB544C" w:rsidRDefault="00BB353F">
      <w:pPr>
        <w:numPr>
          <w:ilvl w:val="0"/>
          <w:numId w:val="7"/>
        </w:numPr>
        <w:spacing w:line="360" w:lineRule="auto"/>
        <w:rPr>
          <w:rFonts w:ascii="仿宋" w:eastAsia="仿宋" w:hAnsi="仿宋" w:cs="仿宋"/>
          <w:b/>
          <w:bCs/>
          <w:spacing w:val="2"/>
          <w:sz w:val="24"/>
          <w:szCs w:val="24"/>
        </w:rPr>
      </w:pPr>
      <w:r>
        <w:rPr>
          <w:rFonts w:ascii="仿宋" w:eastAsia="仿宋" w:hAnsi="仿宋" w:cs="仿宋" w:hint="eastAsia"/>
          <w:bCs/>
          <w:spacing w:val="2"/>
          <w:sz w:val="24"/>
          <w:szCs w:val="24"/>
        </w:rPr>
        <w:t>投标文件未在实质上响应招标文件的要求；</w:t>
      </w:r>
    </w:p>
    <w:p w:rsidR="00DB544C" w:rsidRDefault="00BB353F">
      <w:pPr>
        <w:tabs>
          <w:tab w:val="left" w:pos="2041"/>
        </w:tabs>
        <w:spacing w:line="360" w:lineRule="auto"/>
        <w:rPr>
          <w:rFonts w:ascii="仿宋" w:eastAsia="仿宋" w:hAnsi="仿宋" w:cs="仿宋"/>
          <w:b/>
          <w:sz w:val="24"/>
          <w:szCs w:val="24"/>
        </w:rPr>
      </w:pPr>
      <w:r>
        <w:rPr>
          <w:rFonts w:ascii="仿宋" w:eastAsia="仿宋" w:hAnsi="仿宋" w:cs="仿宋" w:hint="eastAsia"/>
          <w:b/>
          <w:sz w:val="24"/>
          <w:szCs w:val="24"/>
        </w:rPr>
        <w:t>21.评标方法：</w:t>
      </w:r>
    </w:p>
    <w:p w:rsidR="00DB544C" w:rsidRDefault="00BB353F">
      <w:pPr>
        <w:spacing w:line="360" w:lineRule="auto"/>
        <w:ind w:firstLineChars="400" w:firstLine="976"/>
        <w:rPr>
          <w:rFonts w:ascii="仿宋" w:eastAsia="仿宋" w:hAnsi="仿宋" w:cs="仿宋"/>
          <w:bCs/>
          <w:spacing w:val="2"/>
          <w:sz w:val="24"/>
          <w:szCs w:val="24"/>
        </w:rPr>
      </w:pPr>
      <w:r>
        <w:rPr>
          <w:rFonts w:ascii="仿宋" w:eastAsia="仿宋" w:hAnsi="仿宋" w:cs="仿宋" w:hint="eastAsia"/>
          <w:bCs/>
          <w:spacing w:val="2"/>
          <w:sz w:val="24"/>
          <w:szCs w:val="24"/>
        </w:rPr>
        <w:t>本工程招标拟参考采用的评标方法为：综合评标法。</w:t>
      </w:r>
    </w:p>
    <w:p w:rsidR="00DB544C" w:rsidRDefault="00BB353F">
      <w:pPr>
        <w:tabs>
          <w:tab w:val="left" w:pos="900"/>
        </w:tabs>
        <w:spacing w:line="360" w:lineRule="auto"/>
        <w:rPr>
          <w:rFonts w:ascii="仿宋" w:eastAsia="仿宋" w:hAnsi="仿宋" w:cs="仿宋"/>
          <w:b/>
          <w:sz w:val="24"/>
          <w:szCs w:val="24"/>
        </w:rPr>
      </w:pPr>
      <w:r>
        <w:rPr>
          <w:rFonts w:ascii="仿宋" w:eastAsia="仿宋" w:hAnsi="仿宋" w:cs="仿宋" w:hint="eastAsia"/>
          <w:b/>
          <w:sz w:val="24"/>
          <w:szCs w:val="24"/>
        </w:rPr>
        <w:t>22.招标人的权力：</w:t>
      </w:r>
    </w:p>
    <w:p w:rsidR="00DB544C" w:rsidRDefault="00BB353F">
      <w:pPr>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22.1招标人在发出中标通知书之前任何时候均有权根据评标委员会评审意见接受或拒绝任何投标、宣布投标程序无效或拒绝所有投标；</w:t>
      </w:r>
    </w:p>
    <w:p w:rsidR="00DB544C" w:rsidRDefault="00BB353F">
      <w:pPr>
        <w:overflowPunct w:val="0"/>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22.2招标人有权拒绝投标价格低于成本价的投标；</w:t>
      </w:r>
    </w:p>
    <w:p w:rsidR="00DB544C" w:rsidRDefault="00BB353F">
      <w:pPr>
        <w:overflowPunct w:val="0"/>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22.3招标人有权把合同授予能够最大限度地满足招标文件中规定的各项综合评价标准的投标人。</w:t>
      </w:r>
    </w:p>
    <w:p w:rsidR="00DB544C" w:rsidRDefault="00BB353F">
      <w:pPr>
        <w:overflowPunct w:val="0"/>
        <w:spacing w:line="360" w:lineRule="auto"/>
        <w:ind w:left="602" w:hangingChars="250" w:hanging="602"/>
        <w:rPr>
          <w:rFonts w:ascii="仿宋" w:eastAsia="仿宋" w:hAnsi="仿宋" w:cs="仿宋"/>
          <w:b/>
          <w:sz w:val="24"/>
          <w:szCs w:val="24"/>
        </w:rPr>
      </w:pPr>
      <w:r>
        <w:rPr>
          <w:rFonts w:ascii="仿宋" w:eastAsia="仿宋" w:hAnsi="仿宋" w:cs="仿宋" w:hint="eastAsia"/>
          <w:b/>
          <w:sz w:val="24"/>
          <w:szCs w:val="24"/>
        </w:rPr>
        <w:t>23.合同内容：</w:t>
      </w:r>
    </w:p>
    <w:p w:rsidR="00DB544C" w:rsidRDefault="00BB353F">
      <w:pPr>
        <w:tabs>
          <w:tab w:val="left" w:pos="900"/>
        </w:tabs>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23.1本招标工程合同为</w:t>
      </w:r>
      <w:r>
        <w:rPr>
          <w:rFonts w:ascii="仿宋" w:eastAsia="仿宋" w:hAnsi="仿宋" w:cs="仿宋" w:hint="eastAsia"/>
          <w:b/>
          <w:bCs/>
          <w:spacing w:val="2"/>
          <w:sz w:val="24"/>
          <w:szCs w:val="24"/>
          <w:u w:val="single"/>
        </w:rPr>
        <w:t>固定总价</w:t>
      </w:r>
      <w:r>
        <w:rPr>
          <w:rFonts w:ascii="仿宋" w:eastAsia="仿宋" w:hAnsi="仿宋" w:cs="仿宋" w:hint="eastAsia"/>
          <w:bCs/>
          <w:spacing w:val="2"/>
          <w:sz w:val="24"/>
          <w:szCs w:val="24"/>
        </w:rPr>
        <w:t>合同形式；</w:t>
      </w:r>
    </w:p>
    <w:p w:rsidR="00DB544C" w:rsidRDefault="00BB353F">
      <w:pPr>
        <w:overflowPunct w:val="0"/>
        <w:spacing w:line="360" w:lineRule="auto"/>
        <w:ind w:left="610" w:hangingChars="250" w:hanging="610"/>
        <w:rPr>
          <w:rFonts w:ascii="仿宋" w:eastAsia="仿宋" w:hAnsi="仿宋" w:cs="仿宋"/>
          <w:bCs/>
          <w:spacing w:val="2"/>
          <w:sz w:val="24"/>
          <w:szCs w:val="24"/>
        </w:rPr>
      </w:pPr>
      <w:r>
        <w:rPr>
          <w:rFonts w:ascii="仿宋" w:eastAsia="仿宋" w:hAnsi="仿宋" w:cs="仿宋" w:hint="eastAsia"/>
          <w:bCs/>
          <w:spacing w:val="2"/>
          <w:kern w:val="0"/>
          <w:sz w:val="24"/>
          <w:szCs w:val="24"/>
        </w:rPr>
        <w:t>23.2</w:t>
      </w:r>
      <w:r>
        <w:rPr>
          <w:rFonts w:ascii="仿宋" w:eastAsia="仿宋" w:hAnsi="仿宋" w:cs="仿宋" w:hint="eastAsia"/>
          <w:bCs/>
          <w:spacing w:val="2"/>
          <w:sz w:val="24"/>
          <w:szCs w:val="24"/>
        </w:rPr>
        <w:t>招标文件（含招标文件的修改书、澄清文件）是合同的组成文件之一；</w:t>
      </w:r>
    </w:p>
    <w:p w:rsidR="00DB544C" w:rsidRDefault="00BB353F">
      <w:pPr>
        <w:overflowPunct w:val="0"/>
        <w:spacing w:line="360" w:lineRule="auto"/>
        <w:ind w:left="602" w:hangingChars="250" w:hanging="602"/>
        <w:rPr>
          <w:rFonts w:ascii="仿宋" w:eastAsia="仿宋" w:hAnsi="仿宋" w:cs="仿宋"/>
          <w:b/>
          <w:sz w:val="24"/>
          <w:szCs w:val="24"/>
        </w:rPr>
      </w:pPr>
      <w:r>
        <w:rPr>
          <w:rFonts w:ascii="仿宋" w:eastAsia="仿宋" w:hAnsi="仿宋" w:cs="仿宋" w:hint="eastAsia"/>
          <w:b/>
          <w:sz w:val="24"/>
          <w:szCs w:val="24"/>
        </w:rPr>
        <w:t>24.合同的签署:</w:t>
      </w:r>
    </w:p>
    <w:p w:rsidR="00DB544C" w:rsidRDefault="00BB353F">
      <w:pPr>
        <w:overflowPunct w:val="0"/>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24.1</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中标人收到招标人通知后，按规定的时间、地点与招标人或招标人的委托人签订合同。</w:t>
      </w:r>
    </w:p>
    <w:p w:rsidR="00DB544C" w:rsidRDefault="00BB353F">
      <w:pPr>
        <w:tabs>
          <w:tab w:val="left" w:pos="1155"/>
        </w:tabs>
        <w:snapToGrid w:val="0"/>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24.2</w:t>
      </w:r>
      <w:r w:rsidR="00CD7959">
        <w:rPr>
          <w:rFonts w:ascii="仿宋" w:eastAsia="仿宋" w:hAnsi="仿宋" w:cs="仿宋"/>
          <w:bCs/>
          <w:spacing w:val="2"/>
          <w:sz w:val="24"/>
          <w:szCs w:val="24"/>
        </w:rPr>
        <w:t xml:space="preserve">   </w:t>
      </w:r>
      <w:r>
        <w:rPr>
          <w:rFonts w:ascii="仿宋" w:eastAsia="仿宋" w:hAnsi="仿宋" w:cs="仿宋" w:hint="eastAsia"/>
          <w:bCs/>
          <w:spacing w:val="2"/>
          <w:sz w:val="24"/>
          <w:szCs w:val="24"/>
        </w:rPr>
        <w:t>招标文件、投标文件及评标过程中形成的有关澄清、修改文件的书面文件均作为签订合同的依据。</w:t>
      </w:r>
    </w:p>
    <w:p w:rsidR="00DB544C" w:rsidRDefault="00BB353F">
      <w:pPr>
        <w:tabs>
          <w:tab w:val="left" w:pos="1155"/>
        </w:tabs>
        <w:snapToGrid w:val="0"/>
        <w:spacing w:line="360" w:lineRule="auto"/>
        <w:ind w:left="840" w:hangingChars="350" w:hanging="840"/>
        <w:rPr>
          <w:rFonts w:ascii="仿宋" w:eastAsia="仿宋" w:hAnsi="仿宋" w:cs="仿宋"/>
          <w:sz w:val="24"/>
          <w:szCs w:val="24"/>
        </w:rPr>
      </w:pPr>
      <w:r>
        <w:rPr>
          <w:rFonts w:ascii="仿宋" w:eastAsia="仿宋" w:hAnsi="仿宋" w:cs="仿宋" w:hint="eastAsia"/>
          <w:sz w:val="24"/>
          <w:szCs w:val="24"/>
        </w:rPr>
        <w:lastRenderedPageBreak/>
        <w:t>24.3合同协议书经招标人、中标人双方法定代表人或其授权委托人签字及加盖公司法人印章后立即生效。</w:t>
      </w:r>
    </w:p>
    <w:p w:rsidR="00DB544C" w:rsidRDefault="00BB353F">
      <w:pPr>
        <w:tabs>
          <w:tab w:val="left" w:pos="1155"/>
        </w:tabs>
        <w:snapToGrid w:val="0"/>
        <w:spacing w:line="360" w:lineRule="auto"/>
        <w:ind w:left="840" w:hangingChars="350" w:hanging="840"/>
        <w:rPr>
          <w:rFonts w:ascii="仿宋" w:eastAsia="仿宋" w:hAnsi="仿宋" w:cs="仿宋"/>
          <w:bCs/>
          <w:spacing w:val="2"/>
          <w:sz w:val="24"/>
          <w:szCs w:val="24"/>
        </w:rPr>
      </w:pPr>
      <w:r>
        <w:rPr>
          <w:rFonts w:ascii="仿宋" w:eastAsia="仿宋" w:hAnsi="仿宋" w:cs="仿宋" w:hint="eastAsia"/>
          <w:sz w:val="24"/>
          <w:szCs w:val="24"/>
        </w:rPr>
        <w:t>24.4如中标人在规定的期限内不能与招标人签订合同协议书，按自行放弃处理；招标人有权从原未中标人中重新选择中标人或重新招标，投标人不得提出异议。</w:t>
      </w:r>
    </w:p>
    <w:p w:rsidR="00DB544C" w:rsidRDefault="00BB353F">
      <w:pPr>
        <w:overflowPunct w:val="0"/>
        <w:spacing w:line="360" w:lineRule="auto"/>
        <w:ind w:left="482" w:hangingChars="200" w:hanging="482"/>
        <w:rPr>
          <w:rFonts w:ascii="仿宋" w:eastAsia="仿宋" w:hAnsi="仿宋" w:cs="仿宋"/>
          <w:b/>
          <w:sz w:val="24"/>
          <w:szCs w:val="24"/>
        </w:rPr>
      </w:pPr>
      <w:r>
        <w:rPr>
          <w:rFonts w:ascii="仿宋" w:eastAsia="仿宋" w:hAnsi="仿宋" w:cs="仿宋" w:hint="eastAsia"/>
          <w:b/>
          <w:sz w:val="24"/>
          <w:szCs w:val="24"/>
        </w:rPr>
        <w:t>25.保密条款：</w:t>
      </w:r>
    </w:p>
    <w:p w:rsidR="00DB544C" w:rsidRDefault="00BB353F">
      <w:pPr>
        <w:tabs>
          <w:tab w:val="left" w:pos="900"/>
        </w:tabs>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25.1招标过程中，投标人对招标文件的所有内容有保密义务，不得将招标文件内容向他人泄露，一旦发现，招标人有权取消其投标资格或视其投标书为无效标书，投标保证金不予退还；</w:t>
      </w:r>
    </w:p>
    <w:p w:rsidR="00DB544C" w:rsidRDefault="00BB353F">
      <w:pPr>
        <w:tabs>
          <w:tab w:val="left" w:pos="900"/>
        </w:tabs>
        <w:spacing w:line="360" w:lineRule="auto"/>
        <w:rPr>
          <w:rFonts w:ascii="仿宋" w:eastAsia="仿宋" w:hAnsi="仿宋" w:cs="仿宋"/>
          <w:bCs/>
          <w:spacing w:val="2"/>
          <w:sz w:val="24"/>
          <w:szCs w:val="24"/>
        </w:rPr>
      </w:pPr>
      <w:r>
        <w:rPr>
          <w:rFonts w:ascii="仿宋" w:eastAsia="仿宋" w:hAnsi="仿宋" w:cs="仿宋" w:hint="eastAsia"/>
          <w:bCs/>
          <w:spacing w:val="2"/>
          <w:sz w:val="24"/>
          <w:szCs w:val="24"/>
        </w:rPr>
        <w:t>25.2定标后，投标人无论中标与否，都不得泄露本次招标相关文件；</w:t>
      </w:r>
    </w:p>
    <w:p w:rsidR="00DB544C" w:rsidRDefault="00BB353F">
      <w:pPr>
        <w:tabs>
          <w:tab w:val="left" w:pos="900"/>
        </w:tabs>
        <w:spacing w:line="360" w:lineRule="auto"/>
        <w:ind w:left="976" w:hangingChars="400" w:hanging="976"/>
        <w:rPr>
          <w:rFonts w:ascii="仿宋" w:eastAsia="仿宋" w:hAnsi="仿宋" w:cs="仿宋"/>
          <w:bCs/>
          <w:spacing w:val="2"/>
          <w:sz w:val="24"/>
          <w:szCs w:val="24"/>
        </w:rPr>
      </w:pPr>
      <w:r>
        <w:rPr>
          <w:rFonts w:ascii="仿宋" w:eastAsia="仿宋" w:hAnsi="仿宋" w:cs="仿宋" w:hint="eastAsia"/>
          <w:bCs/>
          <w:spacing w:val="2"/>
          <w:sz w:val="24"/>
          <w:szCs w:val="24"/>
        </w:rPr>
        <w:t>25.3若投标人没有遵循保密要求而引起招标人损失的，招标人有权向投标人要求索赔。</w:t>
      </w:r>
    </w:p>
    <w:p w:rsidR="00DB544C" w:rsidRDefault="00BB353F">
      <w:pPr>
        <w:tabs>
          <w:tab w:val="left" w:pos="900"/>
        </w:tabs>
        <w:spacing w:line="360" w:lineRule="auto"/>
        <w:ind w:left="723" w:hangingChars="300" w:hanging="723"/>
        <w:rPr>
          <w:rFonts w:ascii="仿宋" w:eastAsia="仿宋" w:hAnsi="仿宋" w:cs="仿宋"/>
          <w:b/>
          <w:sz w:val="24"/>
          <w:szCs w:val="24"/>
        </w:rPr>
      </w:pPr>
      <w:r>
        <w:rPr>
          <w:rFonts w:ascii="仿宋" w:eastAsia="仿宋" w:hAnsi="仿宋" w:cs="仿宋" w:hint="eastAsia"/>
          <w:b/>
          <w:sz w:val="24"/>
          <w:szCs w:val="24"/>
        </w:rPr>
        <w:t>26.投诉：</w:t>
      </w:r>
    </w:p>
    <w:p w:rsidR="00DB544C" w:rsidRDefault="00BB353F">
      <w:pPr>
        <w:adjustRightInd w:val="0"/>
        <w:snapToGrid w:val="0"/>
        <w:spacing w:line="360" w:lineRule="auto"/>
        <w:ind w:left="840" w:hangingChars="350" w:hanging="840"/>
        <w:rPr>
          <w:rFonts w:ascii="仿宋" w:eastAsia="仿宋" w:hAnsi="仿宋" w:cs="仿宋"/>
          <w:sz w:val="24"/>
          <w:szCs w:val="24"/>
        </w:rPr>
      </w:pPr>
      <w:r>
        <w:rPr>
          <w:rFonts w:ascii="仿宋" w:eastAsia="仿宋" w:hAnsi="仿宋" w:cs="仿宋" w:hint="eastAsia"/>
          <w:sz w:val="24"/>
          <w:szCs w:val="24"/>
        </w:rPr>
        <w:t>26.1</w:t>
      </w:r>
      <w:r w:rsidR="00CD7959">
        <w:rPr>
          <w:rFonts w:ascii="仿宋" w:eastAsia="仿宋" w:hAnsi="仿宋" w:cs="仿宋"/>
          <w:sz w:val="24"/>
          <w:szCs w:val="24"/>
        </w:rPr>
        <w:t xml:space="preserve">   </w:t>
      </w:r>
      <w:r>
        <w:rPr>
          <w:rFonts w:ascii="仿宋" w:eastAsia="仿宋" w:hAnsi="仿宋" w:cs="仿宋" w:hint="eastAsia"/>
          <w:sz w:val="24"/>
          <w:szCs w:val="24"/>
        </w:rPr>
        <w:t>招标人为投标人设立了投诉电话（010-60662916），各投标人在参加本次投标过程中若发现招标人存在有失公平等行为的，则可以投诉，投诉的受理单位为国联汽车动力电池研究院有限责任公司。</w:t>
      </w:r>
    </w:p>
    <w:p w:rsidR="00DB544C" w:rsidRDefault="00BB353F">
      <w:pPr>
        <w:spacing w:line="360" w:lineRule="auto"/>
        <w:ind w:left="720" w:hangingChars="300" w:hanging="720"/>
        <w:rPr>
          <w:rFonts w:ascii="仿宋" w:eastAsia="仿宋" w:hAnsi="仿宋" w:cs="仿宋"/>
          <w:sz w:val="24"/>
          <w:szCs w:val="24"/>
        </w:rPr>
      </w:pPr>
      <w:r>
        <w:rPr>
          <w:rFonts w:ascii="仿宋" w:eastAsia="仿宋" w:hAnsi="仿宋" w:cs="仿宋" w:hint="eastAsia"/>
          <w:sz w:val="24"/>
          <w:szCs w:val="24"/>
        </w:rPr>
        <w:t>26.2投标人在投诉信中应提供真实姓名（必须为授权委托人）、单位名称、详细联系方式（电话、地址、邮政编码等）等，并如实详细叙述投诉内容，如有相关证据也一起提供。</w:t>
      </w:r>
    </w:p>
    <w:p w:rsidR="00DB544C" w:rsidRDefault="00BB353F">
      <w:pPr>
        <w:spacing w:line="360" w:lineRule="auto"/>
        <w:rPr>
          <w:rFonts w:ascii="仿宋" w:eastAsia="仿宋" w:hAnsi="仿宋" w:cs="仿宋"/>
          <w:sz w:val="24"/>
          <w:szCs w:val="24"/>
        </w:rPr>
      </w:pPr>
      <w:r>
        <w:rPr>
          <w:rFonts w:ascii="仿宋" w:eastAsia="仿宋" w:hAnsi="仿宋" w:cs="仿宋" w:hint="eastAsia"/>
          <w:sz w:val="24"/>
          <w:szCs w:val="24"/>
        </w:rPr>
        <w:t>26.3国联汽车动力电池研究院有限责任公司将对投诉人的相关信息严格保密。</w:t>
      </w:r>
    </w:p>
    <w:p w:rsidR="00DB544C" w:rsidRDefault="00BB353F">
      <w:pPr>
        <w:spacing w:before="100" w:beforeAutospacing="1" w:after="100" w:afterAutospacing="1" w:line="400" w:lineRule="exact"/>
        <w:ind w:firstLineChars="1225" w:firstLine="2989"/>
        <w:rPr>
          <w:rFonts w:ascii="仿宋" w:eastAsia="仿宋" w:hAnsi="仿宋" w:cs="仿宋"/>
          <w:b/>
          <w:kern w:val="0"/>
          <w:sz w:val="24"/>
          <w:szCs w:val="24"/>
        </w:rPr>
      </w:pPr>
      <w:r>
        <w:rPr>
          <w:rFonts w:ascii="仿宋" w:eastAsia="仿宋" w:hAnsi="仿宋" w:cs="仿宋" w:hint="eastAsia"/>
          <w:bCs/>
          <w:spacing w:val="2"/>
          <w:sz w:val="24"/>
          <w:szCs w:val="24"/>
        </w:rPr>
        <w:br w:type="page"/>
      </w:r>
      <w:r>
        <w:rPr>
          <w:rFonts w:ascii="仿宋" w:eastAsia="仿宋" w:hAnsi="仿宋" w:cs="仿宋" w:hint="eastAsia"/>
          <w:b/>
          <w:kern w:val="0"/>
          <w:sz w:val="24"/>
          <w:szCs w:val="24"/>
        </w:rPr>
        <w:lastRenderedPageBreak/>
        <w:t>第二部分技术要求</w:t>
      </w:r>
    </w:p>
    <w:p w:rsidR="00DB544C" w:rsidRDefault="00BB353F">
      <w:pPr>
        <w:spacing w:line="400" w:lineRule="exact"/>
        <w:rPr>
          <w:rFonts w:ascii="仿宋" w:eastAsia="仿宋" w:hAnsi="仿宋" w:cs="仿宋"/>
          <w:b/>
          <w:sz w:val="24"/>
          <w:szCs w:val="24"/>
        </w:rPr>
      </w:pPr>
      <w:r>
        <w:rPr>
          <w:rFonts w:ascii="仿宋" w:eastAsia="仿宋" w:hAnsi="仿宋" w:cs="仿宋" w:hint="eastAsia"/>
          <w:b/>
          <w:bCs/>
          <w:spacing w:val="2"/>
          <w:sz w:val="24"/>
          <w:szCs w:val="24"/>
        </w:rPr>
        <w:t>一、</w:t>
      </w:r>
      <w:r>
        <w:rPr>
          <w:rFonts w:ascii="仿宋" w:eastAsia="仿宋" w:hAnsi="仿宋" w:cs="仿宋" w:hint="eastAsia"/>
          <w:b/>
          <w:sz w:val="24"/>
          <w:szCs w:val="24"/>
        </w:rPr>
        <w:t>标段划分</w:t>
      </w:r>
    </w:p>
    <w:p w:rsidR="00DB544C" w:rsidRDefault="00BB353F">
      <w:pPr>
        <w:spacing w:line="400" w:lineRule="exact"/>
        <w:rPr>
          <w:rFonts w:ascii="仿宋" w:eastAsia="仿宋" w:hAnsi="仿宋" w:cs="仿宋"/>
          <w:b/>
          <w:sz w:val="24"/>
          <w:szCs w:val="24"/>
        </w:rPr>
      </w:pPr>
      <w:r>
        <w:rPr>
          <w:rFonts w:ascii="仿宋" w:eastAsia="仿宋" w:hAnsi="仿宋" w:cs="仿宋" w:hint="eastAsia"/>
          <w:b/>
          <w:sz w:val="24"/>
          <w:szCs w:val="24"/>
        </w:rPr>
        <w:t>1.标段划分:</w:t>
      </w:r>
    </w:p>
    <w:p w:rsidR="00DB544C" w:rsidRDefault="00BB353F">
      <w:pPr>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本招标工程共一个标段。</w:t>
      </w:r>
    </w:p>
    <w:p w:rsidR="00DB544C" w:rsidRDefault="00BB353F">
      <w:pPr>
        <w:spacing w:line="400" w:lineRule="exact"/>
        <w:ind w:firstLineChars="150" w:firstLine="360"/>
        <w:rPr>
          <w:rFonts w:ascii="仿宋" w:eastAsia="仿宋" w:hAnsi="仿宋" w:cs="仿宋"/>
          <w:b/>
          <w:sz w:val="24"/>
          <w:szCs w:val="24"/>
        </w:rPr>
      </w:pPr>
      <w:r>
        <w:rPr>
          <w:rFonts w:ascii="仿宋" w:eastAsia="仿宋" w:hAnsi="仿宋" w:cs="仿宋" w:hint="eastAsia"/>
          <w:sz w:val="24"/>
          <w:szCs w:val="24"/>
        </w:rPr>
        <w:t>4号楼固态实验室建设</w:t>
      </w:r>
    </w:p>
    <w:p w:rsidR="00DB544C" w:rsidRDefault="00BB353F">
      <w:pPr>
        <w:spacing w:line="360" w:lineRule="auto"/>
        <w:rPr>
          <w:rFonts w:ascii="仿宋" w:eastAsia="仿宋" w:hAnsi="仿宋" w:cs="仿宋"/>
          <w:b/>
          <w:sz w:val="24"/>
          <w:szCs w:val="24"/>
        </w:rPr>
      </w:pPr>
      <w:r>
        <w:rPr>
          <w:rFonts w:ascii="仿宋" w:eastAsia="仿宋" w:hAnsi="仿宋" w:cs="仿宋" w:hint="eastAsia"/>
          <w:b/>
          <w:sz w:val="24"/>
          <w:szCs w:val="24"/>
        </w:rPr>
        <w:t>二、招标范围:</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1、洁净室建筑系统</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1.1招标范围</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1.1.1参考图纸：</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1.1.2</w:t>
      </w:r>
      <w:r w:rsidRPr="00CD7959">
        <w:rPr>
          <w:rFonts w:ascii="仿宋" w:eastAsia="仿宋" w:hAnsi="仿宋" w:cs="仿宋"/>
          <w:szCs w:val="24"/>
        </w:rPr>
        <w:t>包含洁净室体隔墙、墙面贴瓷砖、乳胶漆墙面与吊顶、洁净板吊顶、环氧地坪、不锈钢板地坪、柱子包裹、回风柱等采购、施工。</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1.1.3</w:t>
      </w:r>
      <w:proofErr w:type="gramStart"/>
      <w:r>
        <w:rPr>
          <w:rFonts w:ascii="仿宋" w:eastAsia="仿宋" w:hAnsi="仿宋" w:cs="仿宋"/>
          <w:spacing w:val="-3"/>
          <w:szCs w:val="24"/>
        </w:rPr>
        <w:t>包含室体门</w:t>
      </w:r>
      <w:proofErr w:type="gramEnd"/>
      <w:r>
        <w:rPr>
          <w:rFonts w:ascii="仿宋" w:eastAsia="仿宋" w:hAnsi="仿宋" w:cs="仿宋"/>
          <w:spacing w:val="-3"/>
          <w:szCs w:val="24"/>
        </w:rPr>
        <w:t>、窗、风淋室、设备搬入口、活动门（车间内）的采购、施工。</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1.1.4包含</w:t>
      </w:r>
      <w:proofErr w:type="gramStart"/>
      <w:r>
        <w:rPr>
          <w:rFonts w:ascii="仿宋" w:eastAsia="仿宋" w:hAnsi="仿宋" w:cs="仿宋"/>
          <w:spacing w:val="-3"/>
          <w:szCs w:val="24"/>
        </w:rPr>
        <w:t>本包范围</w:t>
      </w:r>
      <w:proofErr w:type="gramEnd"/>
      <w:r>
        <w:rPr>
          <w:rFonts w:ascii="仿宋" w:eastAsia="仿宋" w:hAnsi="仿宋" w:cs="仿宋"/>
          <w:spacing w:val="-3"/>
          <w:szCs w:val="24"/>
        </w:rPr>
        <w:t>内的室体内穿隔墙、吊顶的所有开洞及密封，土建墙体开门洞、二次配管及风管的开动及密封。</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1.1.5现场脚手架的采购与使用。</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2、</w:t>
      </w:r>
      <w:r w:rsidRPr="00CD7959">
        <w:rPr>
          <w:rFonts w:ascii="仿宋" w:eastAsia="仿宋" w:hAnsi="仿宋" w:cs="仿宋"/>
          <w:szCs w:val="24"/>
        </w:rPr>
        <w:t>暖通系统</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2.1</w:t>
      </w:r>
      <w:r w:rsidRPr="00CD7959">
        <w:rPr>
          <w:rFonts w:ascii="仿宋" w:eastAsia="仿宋" w:hAnsi="仿宋" w:cs="仿宋"/>
          <w:szCs w:val="24"/>
        </w:rPr>
        <w:t>招标范围</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3"/>
          <w:szCs w:val="24"/>
        </w:rPr>
      </w:pPr>
      <w:r>
        <w:rPr>
          <w:rFonts w:ascii="仿宋" w:eastAsia="仿宋" w:hAnsi="仿宋" w:cs="仿宋"/>
          <w:spacing w:val="-3"/>
          <w:szCs w:val="24"/>
        </w:rPr>
        <w:t>2.1.1</w:t>
      </w:r>
      <w:r w:rsidRPr="00CD7959">
        <w:rPr>
          <w:rFonts w:ascii="仿宋" w:eastAsia="仿宋" w:hAnsi="仿宋" w:cs="仿宋"/>
          <w:szCs w:val="24"/>
        </w:rPr>
        <w:t>参考图纸：</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pacing w:val="-10"/>
          <w:szCs w:val="24"/>
        </w:rPr>
      </w:pPr>
      <w:r>
        <w:rPr>
          <w:rFonts w:ascii="仿宋" w:eastAsia="仿宋" w:hAnsi="仿宋" w:cs="仿宋" w:hint="eastAsia"/>
          <w:spacing w:val="-10"/>
          <w:szCs w:val="24"/>
        </w:rPr>
        <w:t>2.1.2</w:t>
      </w:r>
      <w:r w:rsidRPr="00CD7959">
        <w:rPr>
          <w:rFonts w:ascii="仿宋" w:eastAsia="仿宋" w:hAnsi="仿宋" w:cs="仿宋" w:hint="eastAsia"/>
          <w:szCs w:val="24"/>
        </w:rPr>
        <w:t>双转轮除湿机的送、回风管道系统：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w:t>
      </w:r>
      <w:r w:rsidRPr="00CD7959">
        <w:rPr>
          <w:rFonts w:ascii="仿宋" w:eastAsia="仿宋" w:hAnsi="仿宋" w:cs="仿宋" w:hint="eastAsia"/>
          <w:szCs w:val="24"/>
        </w:rPr>
        <w:t>不含设备的采购与安装。</w:t>
      </w:r>
      <w:r w:rsidR="00CD7959">
        <w:rPr>
          <w:rFonts w:ascii="仿宋" w:eastAsia="仿宋" w:hAnsi="仿宋" w:cs="仿宋" w:hint="eastAsia"/>
          <w:szCs w:val="24"/>
        </w:rPr>
        <w:t>工程</w:t>
      </w:r>
      <w:r w:rsidRPr="00CD7959">
        <w:rPr>
          <w:rFonts w:ascii="仿宋" w:eastAsia="仿宋" w:hAnsi="仿宋" w:cs="仿宋" w:hint="eastAsia"/>
          <w:szCs w:val="24"/>
        </w:rPr>
        <w:t>包括送、回风管道系统，风管、风阀、保温、高效过滤器、支吊架等附件的采购、安装；包括与除湿机组的安装与对接；</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w:t>
      </w:r>
      <w:r w:rsidRPr="00CD7959">
        <w:rPr>
          <w:rFonts w:ascii="仿宋" w:eastAsia="仿宋" w:hAnsi="仿宋" w:cs="仿宋" w:hint="eastAsia"/>
          <w:szCs w:val="24"/>
        </w:rPr>
        <w:t>）</w:t>
      </w:r>
      <w:proofErr w:type="gramStart"/>
      <w:r w:rsidRPr="00CD7959">
        <w:rPr>
          <w:rFonts w:ascii="仿宋" w:eastAsia="仿宋" w:hAnsi="仿宋" w:cs="仿宋" w:hint="eastAsia"/>
          <w:szCs w:val="24"/>
        </w:rPr>
        <w:t>阀组系统</w:t>
      </w:r>
      <w:proofErr w:type="gramEnd"/>
      <w:r w:rsidRPr="00CD7959">
        <w:rPr>
          <w:rFonts w:ascii="仿宋" w:eastAsia="仿宋" w:hAnsi="仿宋" w:cs="仿宋" w:hint="eastAsia"/>
          <w:szCs w:val="24"/>
        </w:rPr>
        <w:t>。</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3）系统的调试、测试。</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lastRenderedPageBreak/>
        <w:t>2.1.3</w:t>
      </w:r>
      <w:r w:rsidRPr="00CD7959">
        <w:rPr>
          <w:rFonts w:ascii="仿宋" w:eastAsia="仿宋" w:hAnsi="仿宋" w:cs="仿宋" w:hint="eastAsia"/>
          <w:szCs w:val="24"/>
        </w:rPr>
        <w:t>吊顶式新风机组：</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1）设备的采购与安装；送、回风管道系统。包括风管、风阀、保温、风口、支吊架等附件的采购、安装；包括与吊顶式新风机组的安装与对接；</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w:t>
      </w:r>
      <w:proofErr w:type="gramStart"/>
      <w:r w:rsidRPr="00CD7959">
        <w:rPr>
          <w:rFonts w:ascii="仿宋" w:eastAsia="仿宋" w:hAnsi="仿宋" w:cs="仿宋"/>
          <w:szCs w:val="24"/>
        </w:rPr>
        <w:t>阀组系统</w:t>
      </w:r>
      <w:proofErr w:type="gramEnd"/>
      <w:r w:rsidRPr="00CD7959">
        <w:rPr>
          <w:rFonts w:ascii="仿宋" w:eastAsia="仿宋" w:hAnsi="仿宋" w:cs="仿宋"/>
          <w:szCs w:val="24"/>
        </w:rPr>
        <w:t>。</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3）系统的调试、测试。</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2.1.4通风系统：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w:t>
      </w:r>
      <w:r w:rsidRPr="00CD7959">
        <w:rPr>
          <w:rFonts w:ascii="仿宋" w:eastAsia="仿宋" w:hAnsi="仿宋" w:cs="仿宋" w:hint="eastAsia"/>
          <w:szCs w:val="24"/>
        </w:rPr>
        <w:t>）设备的采购与安装；与排风机和送风机相连的管道系统。包括风管、风阀、保温、风口、支吊架等附件的采购、安装；包括与排风机、送风机的安装与对接；</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2）系统的调试、测试。</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2.1.5空调水系统：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1）舒适性空调</w:t>
      </w:r>
      <w:proofErr w:type="gramStart"/>
      <w:r w:rsidRPr="00CD7959">
        <w:rPr>
          <w:rFonts w:ascii="仿宋" w:eastAsia="仿宋" w:hAnsi="仿宋" w:cs="仿宋"/>
          <w:szCs w:val="24"/>
        </w:rPr>
        <w:t>冷冻水</w:t>
      </w:r>
      <w:proofErr w:type="gramEnd"/>
      <w:r w:rsidRPr="00CD7959">
        <w:rPr>
          <w:rFonts w:ascii="仿宋" w:eastAsia="仿宋" w:hAnsi="仿宋" w:cs="仿宋"/>
          <w:szCs w:val="24"/>
        </w:rPr>
        <w:t>给、回水系统管路包括系统中管件、阀门、保温、支吊架、温度计、压力表等附件的采购、安装。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2）除湿空调</w:t>
      </w:r>
      <w:proofErr w:type="gramStart"/>
      <w:r w:rsidRPr="00CD7959">
        <w:rPr>
          <w:rFonts w:ascii="仿宋" w:eastAsia="仿宋" w:hAnsi="仿宋" w:cs="仿宋"/>
          <w:szCs w:val="24"/>
        </w:rPr>
        <w:t>冷冻水</w:t>
      </w:r>
      <w:proofErr w:type="gramEnd"/>
      <w:r w:rsidRPr="00CD7959">
        <w:rPr>
          <w:rFonts w:ascii="仿宋" w:eastAsia="仿宋" w:hAnsi="仿宋" w:cs="仿宋"/>
          <w:szCs w:val="24"/>
        </w:rPr>
        <w:t>给、回水系统管路包括系统中管件、阀门、保温、支吊架、温度计、压力表等附件的采购、安装。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3）连接到工艺设备的</w:t>
      </w:r>
      <w:proofErr w:type="gramStart"/>
      <w:r w:rsidRPr="00CD7959">
        <w:rPr>
          <w:rFonts w:ascii="仿宋" w:eastAsia="仿宋" w:hAnsi="仿宋" w:cs="仿宋"/>
          <w:szCs w:val="24"/>
        </w:rPr>
        <w:t>冷冻水</w:t>
      </w:r>
      <w:proofErr w:type="gramEnd"/>
      <w:r w:rsidRPr="00CD7959">
        <w:rPr>
          <w:rFonts w:ascii="仿宋" w:eastAsia="仿宋" w:hAnsi="仿宋" w:cs="仿宋"/>
          <w:szCs w:val="24"/>
        </w:rPr>
        <w:t>给、回水系统管路系统中管件、阀门、保温、支吊架、压力表等附件的采购、安装、二次配管系统。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4）冷凝水系统（</w:t>
      </w:r>
      <w:proofErr w:type="gramStart"/>
      <w:r w:rsidRPr="00CD7959">
        <w:rPr>
          <w:rFonts w:ascii="仿宋" w:eastAsia="仿宋" w:hAnsi="仿宋" w:cs="仿宋"/>
          <w:szCs w:val="24"/>
        </w:rPr>
        <w:t>自设备</w:t>
      </w:r>
      <w:proofErr w:type="gramEnd"/>
      <w:r w:rsidRPr="00CD7959">
        <w:rPr>
          <w:rFonts w:ascii="仿宋" w:eastAsia="仿宋" w:hAnsi="仿宋" w:cs="仿宋"/>
          <w:szCs w:val="24"/>
        </w:rPr>
        <w:t>至地漏）中管路（含保温）等所有附件的采购、安装。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5）包括上述管路与车间内各用水设备的对接工作。</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6）系统的调试、测试。</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2.1.6工艺冷却水系统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1）连接到工艺设备的冷却水给、回水管路系统中管件、阀门、保温、支吊架、过滤器等附件的采购、安装。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2）二次配管系统。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lastRenderedPageBreak/>
        <w:t>2.1.7</w:t>
      </w:r>
      <w:proofErr w:type="gramStart"/>
      <w:r w:rsidRPr="00CD7959">
        <w:rPr>
          <w:rFonts w:ascii="仿宋" w:eastAsia="仿宋" w:hAnsi="仿宋" w:cs="仿宋"/>
          <w:szCs w:val="24"/>
        </w:rPr>
        <w:t>各</w:t>
      </w:r>
      <w:proofErr w:type="gramEnd"/>
      <w:r w:rsidRPr="00CD7959">
        <w:rPr>
          <w:rFonts w:ascii="仿宋" w:eastAsia="仿宋" w:hAnsi="仿宋" w:cs="仿宋"/>
          <w:szCs w:val="24"/>
        </w:rPr>
        <w:t>房间温湿度及洁净度要求详见图纸。</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2.1.8包括上述系统中抗震支架的安装。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3、动力系统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3.1招标范围</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3.1.1图纸：</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3.1.2压缩空气系统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1）压缩空气管路系统：自业主预留管接至业主工艺设备的管路系统，包括管路、阀门、过滤器、支吊架等的采购、安装。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2）二次配管系统。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3.1.3氮气系统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1）氮气管路系统：自业主预留管接至业主工艺设备的管路系统，包括管路、阀门、过滤器、支吊架等的采购、安装。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2）二次配管系统。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4、给排水系统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4.1招标范围：</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4.1.1图纸：</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生产给排水系统（见招标图纸）</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4.1.2生产给排水系统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hint="eastAsia"/>
          <w:szCs w:val="24"/>
        </w:rPr>
        <w:t>（</w:t>
      </w:r>
      <w:r w:rsidRPr="00CD7959">
        <w:rPr>
          <w:rFonts w:ascii="仿宋" w:eastAsia="仿宋" w:hAnsi="仿宋" w:cs="仿宋"/>
          <w:szCs w:val="24"/>
        </w:rPr>
        <w:t>1）生产给排水的管路系统，包括管路、阀门、支吊架的采购、安装。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lang w:val="zh-CN"/>
        </w:rPr>
      </w:pPr>
      <w:r w:rsidRPr="00CD7959">
        <w:rPr>
          <w:rFonts w:ascii="仿宋" w:eastAsia="仿宋" w:hAnsi="仿宋" w:cs="仿宋"/>
          <w:szCs w:val="24"/>
        </w:rPr>
        <w:t>5</w:t>
      </w:r>
      <w:r w:rsidRPr="00CD7959">
        <w:rPr>
          <w:rFonts w:ascii="仿宋" w:eastAsia="仿宋" w:hAnsi="仿宋" w:cs="仿宋" w:hint="eastAsia"/>
          <w:szCs w:val="24"/>
          <w:lang w:val="zh-CN"/>
        </w:rPr>
        <w:t>、电气系统</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5.1招标范围：</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5.1.1参考图纸：</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5.1.2工艺设备配电：车间内工艺设备配电系统的采购、安装。含电缆、</w:t>
      </w:r>
      <w:r w:rsidRPr="00CD7959">
        <w:rPr>
          <w:rFonts w:ascii="仿宋" w:eastAsia="仿宋" w:hAnsi="仿宋" w:cs="仿宋"/>
          <w:szCs w:val="24"/>
        </w:rPr>
        <w:lastRenderedPageBreak/>
        <w:t>桥架、相关附件的采购及安装、接线、调试、送电，接至工艺设备自带控制柜。</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5.1.3公用设备配电：组合式空调、除湿机、真空泵、排风机、回收装置等设备配电系统接至设备自带控制柜，含电缆、桥架、相关附件的采购及安装、接线、调试、送电。</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5.1.4组合式空调自控系统设备采购、安装、配电、调试。</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5.1.5图纸内所有照明灯具及其配电系统配套的电缆、桥架、线管、辅材等设施的采购、安装、接线、调试、送电。</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5.1.6图纸内所有插座、开关面板及其配套的电缆、桥架、线管、辅材等设施的采购、安装、接线、调试、送电。</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5.1.7风淋室、</w:t>
      </w:r>
      <w:proofErr w:type="gramStart"/>
      <w:r w:rsidRPr="00CD7959">
        <w:rPr>
          <w:rFonts w:ascii="仿宋" w:eastAsia="仿宋" w:hAnsi="仿宋" w:cs="仿宋"/>
          <w:szCs w:val="24"/>
        </w:rPr>
        <w:t>货淋室配电系统</w:t>
      </w:r>
      <w:proofErr w:type="gramEnd"/>
      <w:r w:rsidRPr="00CD7959">
        <w:rPr>
          <w:rFonts w:ascii="仿宋" w:eastAsia="仿宋" w:hAnsi="仿宋" w:cs="仿宋"/>
          <w:szCs w:val="24"/>
        </w:rPr>
        <w:t>的采购、安装。</w:t>
      </w:r>
    </w:p>
    <w:p w:rsidR="00DB544C" w:rsidRPr="00CD7959"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5.1.8</w:t>
      </w:r>
      <w:r w:rsidRPr="00CD7959">
        <w:rPr>
          <w:rFonts w:ascii="仿宋" w:eastAsia="仿宋" w:hAnsi="仿宋" w:cs="仿宋" w:hint="eastAsia"/>
          <w:szCs w:val="24"/>
        </w:rPr>
        <w:t>气体报警系统设备采购、安装、调试及与排风系统联动。</w:t>
      </w:r>
    </w:p>
    <w:p w:rsidR="00DB544C" w:rsidRDefault="00BB353F">
      <w:pPr>
        <w:spacing w:line="400" w:lineRule="exact"/>
        <w:rPr>
          <w:rFonts w:ascii="仿宋" w:eastAsia="仿宋" w:hAnsi="仿宋" w:cs="仿宋"/>
          <w:b/>
          <w:bCs/>
          <w:spacing w:val="2"/>
          <w:sz w:val="24"/>
          <w:szCs w:val="24"/>
        </w:rPr>
      </w:pPr>
      <w:r>
        <w:rPr>
          <w:rFonts w:ascii="仿宋" w:eastAsia="仿宋" w:hAnsi="仿宋" w:cs="仿宋" w:hint="eastAsia"/>
          <w:b/>
          <w:bCs/>
          <w:spacing w:val="2"/>
          <w:sz w:val="24"/>
          <w:szCs w:val="24"/>
        </w:rPr>
        <w:t>三、工程技术要求</w:t>
      </w:r>
    </w:p>
    <w:p w:rsidR="00DB544C" w:rsidRDefault="00BB353F" w:rsidP="00CD7959">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1．基本要求及主要材料标准</w:t>
      </w:r>
    </w:p>
    <w:p w:rsidR="00DB544C" w:rsidRDefault="00BB353F">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1.1</w:t>
      </w:r>
      <w:r w:rsidRPr="00CD7959">
        <w:rPr>
          <w:rFonts w:ascii="仿宋" w:eastAsia="仿宋" w:hAnsi="仿宋" w:cs="仿宋" w:hint="eastAsia"/>
          <w:szCs w:val="24"/>
        </w:rPr>
        <w:t>工程应在“工艺设备全面运行，工艺操作人员工作”的动态条件下，该项目以最终环境验收合格为竣工验收条件，竣工日期约定为合同工程完工之日起算，未完工前招标方工作人员及设备进入干房内不得作为默认招标方竣工验收。工程完工验收后，由于非投标方人员造成的工程损失，投标方不承担任何损失，在质保期内全年各种气候条件应满足附件一中各干房的温度、露点、洁净度等综合性能要求。</w:t>
      </w:r>
    </w:p>
    <w:p w:rsidR="00DB544C" w:rsidRDefault="00BB353F" w:rsidP="00CD7959">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1.2</w:t>
      </w:r>
      <w:r w:rsidRPr="00CD7959">
        <w:rPr>
          <w:rFonts w:ascii="仿宋" w:eastAsia="仿宋" w:hAnsi="仿宋" w:cs="仿宋" w:hint="eastAsia"/>
          <w:szCs w:val="24"/>
        </w:rPr>
        <w:t>除湿系统和空气调节应充分考虑工程所在地气候条件、沙尘天气、及室外空气颗粒含量对洁净干燥区的影响，洁净干燥区的综合性能指标应不受外部环境波动的影响，在验收期内雨季最多时间，投标方应到现场，配合招标方进行功能性验收确认。</w:t>
      </w:r>
    </w:p>
    <w:p w:rsidR="00DB544C" w:rsidRDefault="00BB353F" w:rsidP="00CD7959">
      <w:pPr>
        <w:pStyle w:val="a1"/>
        <w:framePr w:hSpace="0" w:vSpace="0" w:wrap="auto" w:vAnchor="margin" w:yAlign="inline"/>
        <w:spacing w:before="181" w:line="337" w:lineRule="auto"/>
        <w:ind w:left="386" w:right="304" w:firstLine="9"/>
        <w:rPr>
          <w:rFonts w:ascii="仿宋" w:eastAsia="仿宋" w:hAnsi="仿宋" w:cs="仿宋"/>
          <w:szCs w:val="24"/>
        </w:rPr>
      </w:pPr>
      <w:r w:rsidRPr="00CD7959">
        <w:rPr>
          <w:rFonts w:ascii="仿宋" w:eastAsia="仿宋" w:hAnsi="仿宋" w:cs="仿宋"/>
          <w:szCs w:val="24"/>
        </w:rPr>
        <w:t>1.3</w:t>
      </w:r>
      <w:r w:rsidRPr="00CD7959">
        <w:rPr>
          <w:rFonts w:ascii="仿宋" w:eastAsia="仿宋" w:hAnsi="仿宋" w:cs="仿宋" w:hint="eastAsia"/>
          <w:szCs w:val="24"/>
        </w:rPr>
        <w:t>招标方在收到投标方竣工验收报告及相关资料</w:t>
      </w:r>
      <w:r w:rsidRPr="00CD7959">
        <w:rPr>
          <w:rFonts w:ascii="仿宋" w:eastAsia="仿宋" w:hAnsi="仿宋" w:cs="仿宋"/>
          <w:szCs w:val="24"/>
        </w:rPr>
        <w:t>15</w:t>
      </w:r>
      <w:r w:rsidRPr="00CD7959">
        <w:rPr>
          <w:rFonts w:ascii="仿宋" w:eastAsia="仿宋" w:hAnsi="仿宋" w:cs="仿宋" w:hint="eastAsia"/>
          <w:szCs w:val="24"/>
        </w:rPr>
        <w:t>天内，组织工程质量验收，如招标方无正当理由不组织验收且又提不出意见，投标方可视为合同工程竣工验收合格。</w:t>
      </w:r>
    </w:p>
    <w:p w:rsidR="00DB544C" w:rsidRDefault="00BB353F">
      <w:pPr>
        <w:pStyle w:val="a1"/>
        <w:framePr w:hSpace="0" w:vSpace="0" w:wrap="auto" w:vAnchor="margin" w:yAlign="inline"/>
        <w:spacing w:before="179" w:line="220" w:lineRule="auto"/>
        <w:ind w:left="380"/>
        <w:rPr>
          <w:rFonts w:ascii="仿宋" w:eastAsia="仿宋" w:hAnsi="仿宋" w:cs="仿宋"/>
          <w:szCs w:val="24"/>
        </w:rPr>
      </w:pPr>
      <w:r>
        <w:rPr>
          <w:rFonts w:ascii="仿宋" w:eastAsia="仿宋" w:hAnsi="仿宋" w:cs="仿宋" w:hint="eastAsia"/>
          <w:spacing w:val="-1"/>
          <w:szCs w:val="24"/>
        </w:rPr>
        <w:lastRenderedPageBreak/>
        <w:t>2.工程主要材料标准</w:t>
      </w:r>
    </w:p>
    <w:tbl>
      <w:tblPr>
        <w:tblStyle w:val="TableNormal"/>
        <w:tblW w:w="82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7"/>
        <w:gridCol w:w="1706"/>
        <w:gridCol w:w="2285"/>
        <w:gridCol w:w="3596"/>
      </w:tblGrid>
      <w:tr w:rsidR="00DB544C">
        <w:trPr>
          <w:trHeight w:val="627"/>
          <w:jc w:val="center"/>
        </w:trPr>
        <w:tc>
          <w:tcPr>
            <w:tcW w:w="677" w:type="dxa"/>
            <w:shd w:val="clear" w:color="auto" w:fill="F4B083"/>
          </w:tcPr>
          <w:p w:rsidR="00DB544C" w:rsidRDefault="00BB353F">
            <w:pPr>
              <w:pStyle w:val="TableText"/>
              <w:spacing w:before="134" w:line="222" w:lineRule="auto"/>
              <w:ind w:left="236"/>
            </w:pPr>
            <w:r>
              <w:rPr>
                <w:rFonts w:hint="eastAsia"/>
                <w:spacing w:val="-4"/>
                <w14:textOutline w14:w="4356" w14:cap="flat" w14:cmpd="sng" w14:algn="ctr">
                  <w14:solidFill>
                    <w14:srgbClr w14:val="000000"/>
                  </w14:solidFill>
                  <w14:prstDash w14:val="solid"/>
                  <w14:miter w14:lim="0"/>
                </w14:textOutline>
              </w:rPr>
              <w:t>序号</w:t>
            </w:r>
          </w:p>
        </w:tc>
        <w:tc>
          <w:tcPr>
            <w:tcW w:w="1706" w:type="dxa"/>
            <w:shd w:val="clear" w:color="auto" w:fill="F4B083"/>
          </w:tcPr>
          <w:p w:rsidR="00DB544C" w:rsidRDefault="00BB353F">
            <w:pPr>
              <w:pStyle w:val="TableText"/>
              <w:spacing w:before="134" w:line="220" w:lineRule="auto"/>
              <w:ind w:left="418"/>
            </w:pPr>
            <w:r>
              <w:rPr>
                <w:rFonts w:hint="eastAsia"/>
                <w:spacing w:val="-3"/>
                <w14:textOutline w14:w="4356" w14:cap="flat" w14:cmpd="sng" w14:algn="ctr">
                  <w14:solidFill>
                    <w14:srgbClr w14:val="000000"/>
                  </w14:solidFill>
                  <w14:prstDash w14:val="solid"/>
                  <w14:miter w14:lim="0"/>
                </w14:textOutline>
              </w:rPr>
              <w:t>材料名称</w:t>
            </w:r>
          </w:p>
        </w:tc>
        <w:tc>
          <w:tcPr>
            <w:tcW w:w="2285" w:type="dxa"/>
            <w:shd w:val="clear" w:color="auto" w:fill="F4B083"/>
          </w:tcPr>
          <w:p w:rsidR="00DB544C" w:rsidRDefault="00BB353F">
            <w:pPr>
              <w:pStyle w:val="TableText"/>
              <w:spacing w:before="133" w:line="222" w:lineRule="auto"/>
              <w:ind w:left="699"/>
            </w:pPr>
            <w:r>
              <w:rPr>
                <w:rFonts w:hint="eastAsia"/>
                <w:spacing w:val="-4"/>
                <w14:textOutline w14:w="4356" w14:cap="flat" w14:cmpd="sng" w14:algn="ctr">
                  <w14:solidFill>
                    <w14:srgbClr w14:val="000000"/>
                  </w14:solidFill>
                  <w14:prstDash w14:val="solid"/>
                  <w14:miter w14:lim="0"/>
                </w14:textOutline>
              </w:rPr>
              <w:t>安装部位</w:t>
            </w:r>
          </w:p>
        </w:tc>
        <w:tc>
          <w:tcPr>
            <w:tcW w:w="3596" w:type="dxa"/>
            <w:shd w:val="clear" w:color="auto" w:fill="F4B083"/>
          </w:tcPr>
          <w:p w:rsidR="00DB544C" w:rsidRDefault="00BB353F">
            <w:pPr>
              <w:pStyle w:val="TableText"/>
              <w:spacing w:before="134" w:line="222" w:lineRule="auto"/>
              <w:ind w:left="1410"/>
            </w:pPr>
            <w:r>
              <w:rPr>
                <w:rFonts w:hint="eastAsia"/>
                <w:spacing w:val="-4"/>
                <w14:textOutline w14:w="4356" w14:cap="flat" w14:cmpd="sng" w14:algn="ctr">
                  <w14:solidFill>
                    <w14:srgbClr w14:val="000000"/>
                  </w14:solidFill>
                  <w14:prstDash w14:val="solid"/>
                  <w14:miter w14:lim="0"/>
                </w14:textOutline>
              </w:rPr>
              <w:t>要求及标准</w:t>
            </w:r>
          </w:p>
        </w:tc>
      </w:tr>
      <w:tr w:rsidR="00DB544C">
        <w:trPr>
          <w:trHeight w:val="1258"/>
          <w:jc w:val="center"/>
        </w:trPr>
        <w:tc>
          <w:tcPr>
            <w:tcW w:w="677" w:type="dxa"/>
            <w:vAlign w:val="center"/>
          </w:tcPr>
          <w:p w:rsidR="00DB544C" w:rsidRDefault="00BB353F">
            <w:pPr>
              <w:pStyle w:val="TableText"/>
              <w:spacing w:before="40" w:line="466" w:lineRule="exact"/>
              <w:rPr>
                <w:spacing w:val="-3"/>
              </w:rPr>
            </w:pPr>
            <w:r>
              <w:rPr>
                <w:rFonts w:hint="eastAsia"/>
                <w:spacing w:val="-3"/>
              </w:rPr>
              <w:t>1</w:t>
            </w:r>
          </w:p>
        </w:tc>
        <w:tc>
          <w:tcPr>
            <w:tcW w:w="1706" w:type="dxa"/>
            <w:vAlign w:val="center"/>
          </w:tcPr>
          <w:p w:rsidR="00DB544C" w:rsidRDefault="00BB353F">
            <w:pPr>
              <w:pStyle w:val="TableText"/>
              <w:spacing w:before="40" w:line="466" w:lineRule="exact"/>
              <w:rPr>
                <w:spacing w:val="-3"/>
                <w:lang w:eastAsia="zh-CN"/>
              </w:rPr>
            </w:pPr>
            <w:r>
              <w:rPr>
                <w:rFonts w:hint="eastAsia"/>
                <w:spacing w:val="-3"/>
                <w:lang w:eastAsia="zh-CN"/>
              </w:rPr>
              <w:t>50mm手工单面</w:t>
            </w:r>
          </w:p>
          <w:p w:rsidR="00DB544C" w:rsidRDefault="00BB353F">
            <w:pPr>
              <w:pStyle w:val="TableText"/>
              <w:spacing w:before="40" w:line="466" w:lineRule="exact"/>
              <w:rPr>
                <w:spacing w:val="-3"/>
                <w:lang w:eastAsia="zh-CN"/>
              </w:rPr>
            </w:pPr>
            <w:proofErr w:type="gramStart"/>
            <w:r>
              <w:rPr>
                <w:rFonts w:hint="eastAsia"/>
                <w:spacing w:val="-3"/>
                <w:lang w:eastAsia="zh-CN"/>
              </w:rPr>
              <w:t>玻</w:t>
            </w:r>
            <w:proofErr w:type="gramEnd"/>
            <w:r>
              <w:rPr>
                <w:rFonts w:hint="eastAsia"/>
                <w:spacing w:val="-3"/>
                <w:lang w:eastAsia="zh-CN"/>
              </w:rPr>
              <w:t>镁岩棉彩钢</w:t>
            </w:r>
          </w:p>
          <w:p w:rsidR="00DB544C" w:rsidRDefault="00BB353F">
            <w:pPr>
              <w:pStyle w:val="TableText"/>
              <w:spacing w:before="40" w:line="466" w:lineRule="exact"/>
              <w:rPr>
                <w:spacing w:val="-3"/>
                <w:lang w:eastAsia="zh-CN"/>
              </w:rPr>
            </w:pPr>
            <w:r>
              <w:rPr>
                <w:rFonts w:hint="eastAsia"/>
                <w:spacing w:val="-3"/>
                <w:lang w:eastAsia="zh-CN"/>
              </w:rPr>
              <w:t>板</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合同范围所涉及的</w:t>
            </w:r>
          </w:p>
          <w:p w:rsidR="00DB544C" w:rsidRDefault="00BB353F">
            <w:pPr>
              <w:pStyle w:val="TableText"/>
              <w:spacing w:before="40" w:line="466" w:lineRule="exact"/>
              <w:rPr>
                <w:spacing w:val="-3"/>
                <w:lang w:eastAsia="zh-CN"/>
              </w:rPr>
            </w:pPr>
            <w:r>
              <w:rPr>
                <w:rFonts w:hint="eastAsia"/>
                <w:spacing w:val="-3"/>
                <w:lang w:eastAsia="zh-CN"/>
              </w:rPr>
              <w:t>彩钢板吊顶区域</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手工制作；钢板厚度≥0.5mm，夹心材料容重不小于120kg/m</w:t>
            </w:r>
          </w:p>
        </w:tc>
      </w:tr>
      <w:tr w:rsidR="00DB544C">
        <w:trPr>
          <w:trHeight w:val="1371"/>
          <w:jc w:val="center"/>
        </w:trPr>
        <w:tc>
          <w:tcPr>
            <w:tcW w:w="677" w:type="dxa"/>
            <w:vAlign w:val="center"/>
          </w:tcPr>
          <w:p w:rsidR="00DB544C" w:rsidRDefault="00BB353F">
            <w:pPr>
              <w:pStyle w:val="TableText"/>
              <w:spacing w:before="40" w:line="466" w:lineRule="exact"/>
              <w:rPr>
                <w:spacing w:val="-3"/>
              </w:rPr>
            </w:pPr>
            <w:r>
              <w:rPr>
                <w:rFonts w:hint="eastAsia"/>
                <w:spacing w:val="-3"/>
              </w:rPr>
              <w:t>2</w:t>
            </w:r>
          </w:p>
        </w:tc>
        <w:tc>
          <w:tcPr>
            <w:tcW w:w="1706" w:type="dxa"/>
            <w:vAlign w:val="center"/>
          </w:tcPr>
          <w:p w:rsidR="00DB544C" w:rsidRDefault="00BB353F">
            <w:pPr>
              <w:pStyle w:val="TableText"/>
              <w:spacing w:before="40" w:line="466" w:lineRule="exact"/>
              <w:rPr>
                <w:spacing w:val="-3"/>
              </w:rPr>
            </w:pPr>
            <w:r>
              <w:rPr>
                <w:rFonts w:hint="eastAsia"/>
                <w:spacing w:val="-3"/>
              </w:rPr>
              <w:t>100mm手工岩</w:t>
            </w:r>
          </w:p>
          <w:p w:rsidR="00DB544C" w:rsidRDefault="00BB353F">
            <w:pPr>
              <w:pStyle w:val="TableText"/>
              <w:spacing w:before="40" w:line="466" w:lineRule="exact"/>
              <w:rPr>
                <w:spacing w:val="-3"/>
              </w:rPr>
            </w:pPr>
            <w:r>
              <w:rPr>
                <w:rFonts w:hint="eastAsia"/>
                <w:spacing w:val="-3"/>
              </w:rPr>
              <w:t>棉彩钢板</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合同范围所涉及的防火墙、高温区域房间</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耐火极限≥2h，有检测报告，钢板厚</w:t>
            </w:r>
          </w:p>
          <w:p w:rsidR="00DB544C" w:rsidRDefault="00BB353F">
            <w:pPr>
              <w:pStyle w:val="TableText"/>
              <w:spacing w:before="40" w:line="466" w:lineRule="exact"/>
              <w:rPr>
                <w:spacing w:val="-3"/>
              </w:rPr>
            </w:pPr>
            <w:r>
              <w:rPr>
                <w:rFonts w:hint="eastAsia"/>
                <w:spacing w:val="-3"/>
              </w:rPr>
              <w:t>度≥0.5mm</w:t>
            </w:r>
          </w:p>
        </w:tc>
      </w:tr>
      <w:tr w:rsidR="00DB544C">
        <w:trPr>
          <w:trHeight w:val="1371"/>
          <w:jc w:val="center"/>
        </w:trPr>
        <w:tc>
          <w:tcPr>
            <w:tcW w:w="677" w:type="dxa"/>
            <w:vAlign w:val="center"/>
          </w:tcPr>
          <w:p w:rsidR="00DB544C" w:rsidRDefault="00BB353F">
            <w:pPr>
              <w:pStyle w:val="TableText"/>
              <w:spacing w:before="40" w:line="466" w:lineRule="exact"/>
              <w:rPr>
                <w:spacing w:val="-3"/>
              </w:rPr>
            </w:pPr>
            <w:r>
              <w:rPr>
                <w:rFonts w:hint="eastAsia"/>
                <w:spacing w:val="-3"/>
              </w:rPr>
              <w:t>3</w:t>
            </w:r>
          </w:p>
        </w:tc>
        <w:tc>
          <w:tcPr>
            <w:tcW w:w="1706" w:type="dxa"/>
            <w:vAlign w:val="center"/>
          </w:tcPr>
          <w:p w:rsidR="00DB544C" w:rsidRDefault="00BB353F">
            <w:pPr>
              <w:pStyle w:val="TableText"/>
              <w:spacing w:before="40" w:line="466" w:lineRule="exact"/>
              <w:rPr>
                <w:spacing w:val="-3"/>
              </w:rPr>
            </w:pPr>
            <w:r>
              <w:rPr>
                <w:rFonts w:hint="eastAsia"/>
                <w:spacing w:val="-3"/>
              </w:rPr>
              <w:t>50mm手工岩棉</w:t>
            </w:r>
          </w:p>
          <w:p w:rsidR="00DB544C" w:rsidRDefault="00BB353F">
            <w:pPr>
              <w:pStyle w:val="TableText"/>
              <w:spacing w:before="40" w:line="466" w:lineRule="exact"/>
              <w:rPr>
                <w:spacing w:val="-3"/>
              </w:rPr>
            </w:pPr>
            <w:r>
              <w:rPr>
                <w:rFonts w:hint="eastAsia"/>
                <w:spacing w:val="-3"/>
              </w:rPr>
              <w:t>彩钢板</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合同范围所涉及的除高温区所有金属壁板隔墙工程</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手工制作；钢板厚度≥0.5mm，夹心材料容重不小于120kg/m，耐火极限≥1h，有检测报告</w:t>
            </w:r>
          </w:p>
        </w:tc>
      </w:tr>
      <w:tr w:rsidR="00DB544C">
        <w:trPr>
          <w:trHeight w:val="557"/>
          <w:jc w:val="center"/>
        </w:trPr>
        <w:tc>
          <w:tcPr>
            <w:tcW w:w="677" w:type="dxa"/>
            <w:vAlign w:val="center"/>
          </w:tcPr>
          <w:p w:rsidR="00DB544C" w:rsidRDefault="00BB353F">
            <w:pPr>
              <w:pStyle w:val="TableText"/>
              <w:spacing w:before="40" w:line="466" w:lineRule="exact"/>
              <w:rPr>
                <w:spacing w:val="-3"/>
              </w:rPr>
            </w:pPr>
            <w:r>
              <w:rPr>
                <w:rFonts w:hint="eastAsia"/>
                <w:spacing w:val="-3"/>
              </w:rPr>
              <w:t>4</w:t>
            </w:r>
          </w:p>
        </w:tc>
        <w:tc>
          <w:tcPr>
            <w:tcW w:w="1706" w:type="dxa"/>
            <w:vAlign w:val="center"/>
          </w:tcPr>
          <w:p w:rsidR="00DB544C" w:rsidRDefault="00BB353F">
            <w:pPr>
              <w:pStyle w:val="TableText"/>
              <w:spacing w:before="40" w:line="466" w:lineRule="exact"/>
              <w:rPr>
                <w:spacing w:val="-3"/>
              </w:rPr>
            </w:pPr>
            <w:r>
              <w:rPr>
                <w:rFonts w:hint="eastAsia"/>
                <w:spacing w:val="-3"/>
              </w:rPr>
              <w:t>中字铝型材</w:t>
            </w:r>
          </w:p>
        </w:tc>
        <w:tc>
          <w:tcPr>
            <w:tcW w:w="2285" w:type="dxa"/>
            <w:vAlign w:val="center"/>
          </w:tcPr>
          <w:p w:rsidR="00DB544C" w:rsidRDefault="00BB353F">
            <w:pPr>
              <w:pStyle w:val="TableText"/>
              <w:spacing w:before="40" w:line="466" w:lineRule="exact"/>
              <w:rPr>
                <w:spacing w:val="-3"/>
              </w:rPr>
            </w:pPr>
            <w:r>
              <w:rPr>
                <w:rFonts w:hint="eastAsia"/>
                <w:spacing w:val="-3"/>
              </w:rPr>
              <w:t>吊顶板</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壁厚≥1.5mm，光洁、平整，耐腐蚀。</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5</w:t>
            </w:r>
          </w:p>
        </w:tc>
        <w:tc>
          <w:tcPr>
            <w:tcW w:w="1706" w:type="dxa"/>
            <w:vAlign w:val="center"/>
          </w:tcPr>
          <w:p w:rsidR="00DB544C" w:rsidRDefault="00BB353F">
            <w:pPr>
              <w:pStyle w:val="TableText"/>
              <w:spacing w:before="40" w:line="466" w:lineRule="exact"/>
              <w:rPr>
                <w:spacing w:val="-3"/>
              </w:rPr>
            </w:pPr>
            <w:r>
              <w:rPr>
                <w:rFonts w:hint="eastAsia"/>
                <w:spacing w:val="-3"/>
              </w:rPr>
              <w:t>吊杆</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吊顶板、通风管道的吊杆</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国标、全丝牙（不小于M10）</w:t>
            </w:r>
          </w:p>
        </w:tc>
      </w:tr>
      <w:tr w:rsidR="00DB544C">
        <w:trPr>
          <w:trHeight w:val="547"/>
          <w:jc w:val="center"/>
        </w:trPr>
        <w:tc>
          <w:tcPr>
            <w:tcW w:w="677" w:type="dxa"/>
            <w:vAlign w:val="center"/>
          </w:tcPr>
          <w:p w:rsidR="00DB544C" w:rsidRDefault="00BB353F">
            <w:pPr>
              <w:pStyle w:val="TableText"/>
              <w:spacing w:before="40" w:line="466" w:lineRule="exact"/>
              <w:rPr>
                <w:spacing w:val="-3"/>
              </w:rPr>
            </w:pPr>
            <w:r>
              <w:rPr>
                <w:rFonts w:hint="eastAsia"/>
                <w:spacing w:val="-3"/>
              </w:rPr>
              <w:t>6</w:t>
            </w:r>
          </w:p>
        </w:tc>
        <w:tc>
          <w:tcPr>
            <w:tcW w:w="1706" w:type="dxa"/>
            <w:vAlign w:val="center"/>
          </w:tcPr>
          <w:p w:rsidR="00DB544C" w:rsidRDefault="00BB353F">
            <w:pPr>
              <w:pStyle w:val="TableText"/>
              <w:spacing w:before="40" w:line="466" w:lineRule="exact"/>
              <w:rPr>
                <w:spacing w:val="-3"/>
              </w:rPr>
            </w:pPr>
            <w:r>
              <w:rPr>
                <w:rFonts w:hint="eastAsia"/>
                <w:spacing w:val="-3"/>
              </w:rPr>
              <w:t>密封胶</w:t>
            </w:r>
          </w:p>
        </w:tc>
        <w:tc>
          <w:tcPr>
            <w:tcW w:w="2285" w:type="dxa"/>
            <w:vAlign w:val="center"/>
          </w:tcPr>
          <w:p w:rsidR="00DB544C" w:rsidRDefault="00BB353F">
            <w:pPr>
              <w:pStyle w:val="TableText"/>
              <w:spacing w:before="40" w:line="466" w:lineRule="exact"/>
              <w:rPr>
                <w:spacing w:val="-3"/>
              </w:rPr>
            </w:pPr>
            <w:r>
              <w:rPr>
                <w:rFonts w:hint="eastAsia"/>
                <w:spacing w:val="-3"/>
              </w:rPr>
              <w:t>彩钢板的嵌缝密封</w:t>
            </w:r>
          </w:p>
        </w:tc>
        <w:tc>
          <w:tcPr>
            <w:tcW w:w="3596" w:type="dxa"/>
            <w:vAlign w:val="center"/>
          </w:tcPr>
          <w:p w:rsidR="00DB544C" w:rsidRDefault="00BB353F">
            <w:pPr>
              <w:pStyle w:val="TableText"/>
              <w:spacing w:before="40" w:line="466" w:lineRule="exact"/>
              <w:rPr>
                <w:spacing w:val="-3"/>
              </w:rPr>
            </w:pPr>
            <w:r>
              <w:rPr>
                <w:rFonts w:hint="eastAsia"/>
                <w:spacing w:val="-3"/>
              </w:rPr>
              <w:t>中性硅胶</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7</w:t>
            </w:r>
          </w:p>
        </w:tc>
        <w:tc>
          <w:tcPr>
            <w:tcW w:w="1706" w:type="dxa"/>
            <w:vAlign w:val="center"/>
          </w:tcPr>
          <w:p w:rsidR="00DB544C" w:rsidRDefault="00BB353F">
            <w:pPr>
              <w:pStyle w:val="TableText"/>
              <w:spacing w:before="40" w:line="466" w:lineRule="exact"/>
              <w:rPr>
                <w:spacing w:val="-3"/>
              </w:rPr>
            </w:pPr>
            <w:r>
              <w:rPr>
                <w:rFonts w:hint="eastAsia"/>
                <w:spacing w:val="-3"/>
              </w:rPr>
              <w:t>洁净钢制密闭</w:t>
            </w:r>
          </w:p>
          <w:p w:rsidR="00DB544C" w:rsidRDefault="00BB353F">
            <w:pPr>
              <w:pStyle w:val="TableText"/>
              <w:spacing w:before="40" w:line="466" w:lineRule="exact"/>
              <w:rPr>
                <w:spacing w:val="-3"/>
              </w:rPr>
            </w:pPr>
            <w:r>
              <w:rPr>
                <w:rFonts w:hint="eastAsia"/>
                <w:spacing w:val="-3"/>
              </w:rPr>
              <w:t>门</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合同范围所涉及的</w:t>
            </w:r>
          </w:p>
          <w:p w:rsidR="00DB544C" w:rsidRDefault="00BB353F">
            <w:pPr>
              <w:pStyle w:val="TableText"/>
              <w:spacing w:before="40" w:line="466" w:lineRule="exact"/>
              <w:rPr>
                <w:spacing w:val="-3"/>
                <w:lang w:eastAsia="zh-CN"/>
              </w:rPr>
            </w:pPr>
            <w:r>
              <w:rPr>
                <w:rFonts w:hint="eastAsia"/>
                <w:spacing w:val="-3"/>
                <w:lang w:eastAsia="zh-CN"/>
              </w:rPr>
              <w:t>的使用范围</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整体烤漆门，不锈钢执手门把，自带内置闭门器</w:t>
            </w:r>
          </w:p>
        </w:tc>
      </w:tr>
      <w:tr w:rsidR="00DB544C">
        <w:trPr>
          <w:trHeight w:val="1116"/>
          <w:jc w:val="center"/>
        </w:trPr>
        <w:tc>
          <w:tcPr>
            <w:tcW w:w="677" w:type="dxa"/>
            <w:vAlign w:val="center"/>
          </w:tcPr>
          <w:p w:rsidR="00DB544C" w:rsidRDefault="00BB353F">
            <w:pPr>
              <w:pStyle w:val="TableText"/>
              <w:spacing w:before="40" w:line="466" w:lineRule="exact"/>
              <w:rPr>
                <w:spacing w:val="-3"/>
              </w:rPr>
            </w:pPr>
            <w:r>
              <w:rPr>
                <w:rFonts w:hint="eastAsia"/>
                <w:spacing w:val="-3"/>
              </w:rPr>
              <w:t>8</w:t>
            </w:r>
          </w:p>
        </w:tc>
        <w:tc>
          <w:tcPr>
            <w:tcW w:w="1706" w:type="dxa"/>
            <w:vAlign w:val="center"/>
          </w:tcPr>
          <w:p w:rsidR="00DB544C" w:rsidRDefault="00BB353F">
            <w:pPr>
              <w:pStyle w:val="TableText"/>
              <w:spacing w:before="40" w:line="466" w:lineRule="exact"/>
              <w:rPr>
                <w:spacing w:val="-3"/>
              </w:rPr>
            </w:pPr>
            <w:r>
              <w:rPr>
                <w:rFonts w:hint="eastAsia"/>
                <w:spacing w:val="-3"/>
              </w:rPr>
              <w:t>洁净密闭门视</w:t>
            </w:r>
          </w:p>
          <w:p w:rsidR="00DB544C" w:rsidRDefault="00BB353F">
            <w:pPr>
              <w:pStyle w:val="TableText"/>
              <w:spacing w:before="40" w:line="466" w:lineRule="exact"/>
              <w:rPr>
                <w:spacing w:val="-3"/>
              </w:rPr>
            </w:pPr>
            <w:r>
              <w:rPr>
                <w:rFonts w:hint="eastAsia"/>
                <w:spacing w:val="-3"/>
              </w:rPr>
              <w:t>窗</w:t>
            </w:r>
          </w:p>
        </w:tc>
        <w:tc>
          <w:tcPr>
            <w:tcW w:w="2285" w:type="dxa"/>
            <w:vAlign w:val="center"/>
          </w:tcPr>
          <w:p w:rsidR="00DB544C" w:rsidRDefault="00BB353F">
            <w:pPr>
              <w:pStyle w:val="TableText"/>
              <w:spacing w:before="40" w:line="466" w:lineRule="exact"/>
              <w:rPr>
                <w:spacing w:val="-3"/>
              </w:rPr>
            </w:pPr>
            <w:r>
              <w:rPr>
                <w:rFonts w:hint="eastAsia"/>
                <w:spacing w:val="-3"/>
              </w:rPr>
              <w:t>洁净密闭门上使用</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50mm双层真空钢化玻璃视窗，玻璃厚度5mm</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9</w:t>
            </w:r>
          </w:p>
        </w:tc>
        <w:tc>
          <w:tcPr>
            <w:tcW w:w="1706" w:type="dxa"/>
            <w:vAlign w:val="center"/>
          </w:tcPr>
          <w:p w:rsidR="00DB544C" w:rsidRDefault="00BB353F">
            <w:pPr>
              <w:pStyle w:val="TableText"/>
              <w:spacing w:before="40" w:line="466" w:lineRule="exact"/>
              <w:rPr>
                <w:spacing w:val="-3"/>
                <w:lang w:eastAsia="zh-CN"/>
              </w:rPr>
            </w:pPr>
            <w:r>
              <w:rPr>
                <w:rFonts w:hint="eastAsia"/>
                <w:spacing w:val="-3"/>
                <w:lang w:eastAsia="zh-CN"/>
              </w:rPr>
              <w:t>风机盘管、吊顶</w:t>
            </w:r>
          </w:p>
          <w:p w:rsidR="00DB544C" w:rsidRDefault="00BB353F">
            <w:pPr>
              <w:pStyle w:val="TableText"/>
              <w:spacing w:before="40" w:line="466" w:lineRule="exact"/>
              <w:rPr>
                <w:spacing w:val="-3"/>
                <w:lang w:eastAsia="zh-CN"/>
              </w:rPr>
            </w:pPr>
            <w:r>
              <w:rPr>
                <w:rFonts w:hint="eastAsia"/>
                <w:spacing w:val="-3"/>
                <w:lang w:eastAsia="zh-CN"/>
              </w:rPr>
              <w:t>式空调机组</w:t>
            </w:r>
          </w:p>
        </w:tc>
        <w:tc>
          <w:tcPr>
            <w:tcW w:w="2285" w:type="dxa"/>
            <w:vAlign w:val="center"/>
          </w:tcPr>
          <w:p w:rsidR="00DB544C" w:rsidRDefault="00BB353F">
            <w:pPr>
              <w:pStyle w:val="TableText"/>
              <w:spacing w:before="40" w:line="466" w:lineRule="exact"/>
              <w:rPr>
                <w:spacing w:val="-3"/>
              </w:rPr>
            </w:pPr>
            <w:r>
              <w:rPr>
                <w:rFonts w:hint="eastAsia"/>
                <w:spacing w:val="-3"/>
              </w:rPr>
              <w:t>非生产区域</w:t>
            </w:r>
          </w:p>
        </w:tc>
        <w:tc>
          <w:tcPr>
            <w:tcW w:w="3596" w:type="dxa"/>
            <w:vAlign w:val="center"/>
          </w:tcPr>
          <w:p w:rsidR="00DB544C" w:rsidRDefault="00DB544C">
            <w:pPr>
              <w:pStyle w:val="TableText"/>
              <w:spacing w:before="40" w:line="466" w:lineRule="exact"/>
              <w:rPr>
                <w:spacing w:val="-3"/>
              </w:rPr>
            </w:pPr>
          </w:p>
        </w:tc>
      </w:tr>
      <w:tr w:rsidR="00DB544C">
        <w:trPr>
          <w:trHeight w:val="662"/>
          <w:jc w:val="center"/>
        </w:trPr>
        <w:tc>
          <w:tcPr>
            <w:tcW w:w="677" w:type="dxa"/>
            <w:vAlign w:val="center"/>
          </w:tcPr>
          <w:p w:rsidR="00DB544C" w:rsidRDefault="00BB353F">
            <w:pPr>
              <w:pStyle w:val="TableText"/>
              <w:spacing w:before="40" w:line="466" w:lineRule="exact"/>
              <w:rPr>
                <w:spacing w:val="-3"/>
              </w:rPr>
            </w:pPr>
            <w:r>
              <w:rPr>
                <w:rFonts w:hint="eastAsia"/>
                <w:spacing w:val="-3"/>
              </w:rPr>
              <w:t>10</w:t>
            </w:r>
          </w:p>
        </w:tc>
        <w:tc>
          <w:tcPr>
            <w:tcW w:w="1706" w:type="dxa"/>
            <w:vAlign w:val="center"/>
          </w:tcPr>
          <w:p w:rsidR="00DB544C" w:rsidRDefault="00BB353F">
            <w:pPr>
              <w:pStyle w:val="TableText"/>
              <w:spacing w:before="40" w:line="466" w:lineRule="exact"/>
              <w:rPr>
                <w:spacing w:val="-3"/>
              </w:rPr>
            </w:pPr>
            <w:r>
              <w:rPr>
                <w:rFonts w:hint="eastAsia"/>
                <w:spacing w:val="-3"/>
              </w:rPr>
              <w:t>自动密封装置</w:t>
            </w:r>
          </w:p>
        </w:tc>
        <w:tc>
          <w:tcPr>
            <w:tcW w:w="2285" w:type="dxa"/>
            <w:vAlign w:val="center"/>
          </w:tcPr>
          <w:p w:rsidR="00DB544C" w:rsidRDefault="00BB353F">
            <w:pPr>
              <w:pStyle w:val="TableText"/>
              <w:spacing w:before="40" w:line="466" w:lineRule="exact"/>
              <w:rPr>
                <w:spacing w:val="-3"/>
              </w:rPr>
            </w:pPr>
            <w:r>
              <w:rPr>
                <w:rFonts w:hint="eastAsia"/>
                <w:spacing w:val="-3"/>
              </w:rPr>
              <w:t>洁净密闭门上使用</w:t>
            </w:r>
          </w:p>
        </w:tc>
        <w:tc>
          <w:tcPr>
            <w:tcW w:w="3596" w:type="dxa"/>
            <w:vAlign w:val="center"/>
          </w:tcPr>
          <w:p w:rsidR="00DB544C" w:rsidRDefault="00DB544C">
            <w:pPr>
              <w:pStyle w:val="TableText"/>
              <w:spacing w:before="40" w:line="466" w:lineRule="exact"/>
              <w:rPr>
                <w:spacing w:val="-3"/>
              </w:rPr>
            </w:pPr>
          </w:p>
        </w:tc>
      </w:tr>
      <w:tr w:rsidR="00DB544C">
        <w:trPr>
          <w:trHeight w:val="1372"/>
          <w:jc w:val="center"/>
        </w:trPr>
        <w:tc>
          <w:tcPr>
            <w:tcW w:w="677" w:type="dxa"/>
            <w:vAlign w:val="center"/>
          </w:tcPr>
          <w:p w:rsidR="00DB544C" w:rsidRDefault="00BB353F">
            <w:pPr>
              <w:pStyle w:val="TableText"/>
              <w:spacing w:before="40" w:line="466" w:lineRule="exact"/>
              <w:rPr>
                <w:spacing w:val="-3"/>
              </w:rPr>
            </w:pPr>
            <w:r>
              <w:rPr>
                <w:rFonts w:hint="eastAsia"/>
                <w:spacing w:val="-3"/>
              </w:rPr>
              <w:t>11</w:t>
            </w:r>
          </w:p>
        </w:tc>
        <w:tc>
          <w:tcPr>
            <w:tcW w:w="1706" w:type="dxa"/>
            <w:vAlign w:val="center"/>
          </w:tcPr>
          <w:p w:rsidR="00DB544C" w:rsidRDefault="00BB353F">
            <w:pPr>
              <w:pStyle w:val="TableText"/>
              <w:spacing w:before="40" w:line="466" w:lineRule="exact"/>
              <w:rPr>
                <w:spacing w:val="-3"/>
              </w:rPr>
            </w:pPr>
            <w:r>
              <w:rPr>
                <w:rFonts w:hint="eastAsia"/>
                <w:spacing w:val="-3"/>
              </w:rPr>
              <w:t>洁净视窗</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低湿区涉及区域、参观通道和消防通道涉及的墙面</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50mm双层真空钢化玻璃视窗，玻璃厚</w:t>
            </w:r>
          </w:p>
          <w:p w:rsidR="00DB544C" w:rsidRDefault="00BB353F">
            <w:pPr>
              <w:pStyle w:val="TableText"/>
              <w:spacing w:before="40" w:line="466" w:lineRule="exact"/>
              <w:rPr>
                <w:spacing w:val="-3"/>
                <w:lang w:eastAsia="zh-CN"/>
              </w:rPr>
            </w:pPr>
            <w:r>
              <w:rPr>
                <w:rFonts w:hint="eastAsia"/>
                <w:spacing w:val="-3"/>
                <w:lang w:eastAsia="zh-CN"/>
              </w:rPr>
              <w:t>度5mm，</w:t>
            </w:r>
            <w:proofErr w:type="gramStart"/>
            <w:r>
              <w:rPr>
                <w:rFonts w:hint="eastAsia"/>
                <w:spacing w:val="-3"/>
                <w:lang w:eastAsia="zh-CN"/>
              </w:rPr>
              <w:t>窗厚与</w:t>
            </w:r>
            <w:proofErr w:type="gramEnd"/>
            <w:r>
              <w:rPr>
                <w:rFonts w:hint="eastAsia"/>
                <w:spacing w:val="-3"/>
                <w:lang w:eastAsia="zh-CN"/>
              </w:rPr>
              <w:t>彩钢板齐平</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12</w:t>
            </w:r>
          </w:p>
        </w:tc>
        <w:tc>
          <w:tcPr>
            <w:tcW w:w="1706" w:type="dxa"/>
            <w:vAlign w:val="center"/>
          </w:tcPr>
          <w:p w:rsidR="00DB544C" w:rsidRDefault="00BB353F">
            <w:pPr>
              <w:pStyle w:val="TableText"/>
              <w:spacing w:before="40" w:line="466" w:lineRule="exact"/>
              <w:rPr>
                <w:spacing w:val="-3"/>
              </w:rPr>
            </w:pPr>
            <w:r>
              <w:rPr>
                <w:rFonts w:hint="eastAsia"/>
                <w:spacing w:val="-3"/>
              </w:rPr>
              <w:t>风淋室</w:t>
            </w:r>
          </w:p>
        </w:tc>
        <w:tc>
          <w:tcPr>
            <w:tcW w:w="2285" w:type="dxa"/>
            <w:vAlign w:val="center"/>
          </w:tcPr>
          <w:p w:rsidR="00DB544C" w:rsidRDefault="00BB353F">
            <w:pPr>
              <w:pStyle w:val="TableText"/>
              <w:spacing w:before="40" w:line="466" w:lineRule="exact"/>
              <w:rPr>
                <w:spacing w:val="-3"/>
              </w:rPr>
            </w:pPr>
            <w:r>
              <w:rPr>
                <w:rFonts w:hint="eastAsia"/>
                <w:spacing w:val="-3"/>
              </w:rPr>
              <w:t>图纸设计的使用部位</w:t>
            </w:r>
          </w:p>
        </w:tc>
        <w:tc>
          <w:tcPr>
            <w:tcW w:w="3596" w:type="dxa"/>
            <w:vAlign w:val="center"/>
          </w:tcPr>
          <w:p w:rsidR="00DB544C" w:rsidRPr="00F13639" w:rsidRDefault="00BB353F">
            <w:pPr>
              <w:pStyle w:val="TableText"/>
              <w:spacing w:before="40" w:line="466" w:lineRule="exact"/>
              <w:rPr>
                <w:spacing w:val="-3"/>
                <w:lang w:eastAsia="zh-CN"/>
              </w:rPr>
            </w:pPr>
            <w:r w:rsidRPr="00F13639">
              <w:rPr>
                <w:rFonts w:hint="eastAsia"/>
                <w:spacing w:val="-3"/>
                <w:lang w:eastAsia="zh-CN"/>
              </w:rPr>
              <w:t>外部材质同隔墙板，内部采用304不锈钢，带电子互锁，红外感应</w:t>
            </w:r>
          </w:p>
        </w:tc>
      </w:tr>
      <w:tr w:rsidR="00DB544C">
        <w:trPr>
          <w:trHeight w:val="850"/>
          <w:jc w:val="center"/>
        </w:trPr>
        <w:tc>
          <w:tcPr>
            <w:tcW w:w="677" w:type="dxa"/>
            <w:vAlign w:val="center"/>
          </w:tcPr>
          <w:p w:rsidR="00DB544C" w:rsidRDefault="00BB353F">
            <w:pPr>
              <w:pStyle w:val="TableText"/>
              <w:spacing w:before="40" w:line="466" w:lineRule="exact"/>
              <w:rPr>
                <w:spacing w:val="-3"/>
              </w:rPr>
            </w:pPr>
            <w:r>
              <w:rPr>
                <w:rFonts w:hint="eastAsia"/>
                <w:noProof/>
                <w:spacing w:val="-3"/>
                <w:lang w:eastAsia="zh-CN"/>
              </w:rPr>
              <w:lastRenderedPageBreak/>
              <w:drawing>
                <wp:anchor distT="0" distB="0" distL="0" distR="0" simplePos="0" relativeHeight="251662336" behindDoc="0" locked="0" layoutInCell="1" allowOverlap="1">
                  <wp:simplePos x="0" y="0"/>
                  <wp:positionH relativeFrom="rightMargin">
                    <wp:posOffset>-566420</wp:posOffset>
                  </wp:positionH>
                  <wp:positionV relativeFrom="topMargin">
                    <wp:posOffset>537845</wp:posOffset>
                  </wp:positionV>
                  <wp:extent cx="56388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63880" cy="6350"/>
                          </a:xfrm>
                          <a:prstGeom prst="rect">
                            <a:avLst/>
                          </a:prstGeom>
                        </pic:spPr>
                      </pic:pic>
                    </a:graphicData>
                  </a:graphic>
                </wp:anchor>
              </w:drawing>
            </w:r>
            <w:r>
              <w:rPr>
                <w:rFonts w:hint="eastAsia"/>
                <w:spacing w:val="-3"/>
              </w:rPr>
              <w:t>13</w:t>
            </w:r>
          </w:p>
        </w:tc>
        <w:tc>
          <w:tcPr>
            <w:tcW w:w="1706" w:type="dxa"/>
            <w:vAlign w:val="center"/>
          </w:tcPr>
          <w:p w:rsidR="00DB544C" w:rsidRDefault="00BB353F">
            <w:pPr>
              <w:pStyle w:val="TableText"/>
              <w:spacing w:before="40" w:line="466" w:lineRule="exact"/>
              <w:rPr>
                <w:spacing w:val="-3"/>
              </w:rPr>
            </w:pPr>
            <w:r>
              <w:rPr>
                <w:rFonts w:hint="eastAsia"/>
                <w:noProof/>
                <w:spacing w:val="-3"/>
                <w:lang w:eastAsia="zh-CN"/>
              </w:rPr>
              <w:drawing>
                <wp:anchor distT="0" distB="0" distL="0" distR="0" simplePos="0" relativeHeight="251661312" behindDoc="0" locked="0" layoutInCell="1" allowOverlap="1">
                  <wp:simplePos x="0" y="0"/>
                  <wp:positionH relativeFrom="rightMargin">
                    <wp:posOffset>-1115695</wp:posOffset>
                  </wp:positionH>
                  <wp:positionV relativeFrom="topMargin">
                    <wp:posOffset>537845</wp:posOffset>
                  </wp:positionV>
                  <wp:extent cx="111379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114043" cy="6350"/>
                          </a:xfrm>
                          <a:prstGeom prst="rect">
                            <a:avLst/>
                          </a:prstGeom>
                        </pic:spPr>
                      </pic:pic>
                    </a:graphicData>
                  </a:graphic>
                </wp:anchor>
              </w:drawing>
            </w:r>
            <w:r>
              <w:rPr>
                <w:rFonts w:hint="eastAsia"/>
                <w:spacing w:val="-3"/>
              </w:rPr>
              <w:t>镀锌管、无缝管</w:t>
            </w:r>
          </w:p>
        </w:tc>
        <w:tc>
          <w:tcPr>
            <w:tcW w:w="2285" w:type="dxa"/>
            <w:vAlign w:val="center"/>
          </w:tcPr>
          <w:p w:rsidR="00DB544C" w:rsidRDefault="00BB353F">
            <w:pPr>
              <w:pStyle w:val="TableText"/>
              <w:spacing w:before="40" w:line="466" w:lineRule="exact"/>
              <w:rPr>
                <w:spacing w:val="-3"/>
              </w:rPr>
            </w:pPr>
            <w:r>
              <w:rPr>
                <w:rFonts w:hint="eastAsia"/>
                <w:noProof/>
                <w:spacing w:val="-3"/>
                <w:lang w:eastAsia="zh-CN"/>
              </w:rPr>
              <w:drawing>
                <wp:anchor distT="0" distB="0" distL="0" distR="0" simplePos="0" relativeHeight="251660288" behindDoc="0" locked="0" layoutInCell="1" allowOverlap="1">
                  <wp:simplePos x="0" y="0"/>
                  <wp:positionH relativeFrom="rightMargin">
                    <wp:posOffset>-1465580</wp:posOffset>
                  </wp:positionH>
                  <wp:positionV relativeFrom="topMargin">
                    <wp:posOffset>537845</wp:posOffset>
                  </wp:positionV>
                  <wp:extent cx="146431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464564" cy="6350"/>
                          </a:xfrm>
                          <a:prstGeom prst="rect">
                            <a:avLst/>
                          </a:prstGeom>
                        </pic:spPr>
                      </pic:pic>
                    </a:graphicData>
                  </a:graphic>
                </wp:anchor>
              </w:drawing>
            </w:r>
            <w:r>
              <w:rPr>
                <w:rFonts w:hint="eastAsia"/>
                <w:spacing w:val="-3"/>
              </w:rPr>
              <w:t>冷冻水管路系统</w:t>
            </w:r>
          </w:p>
        </w:tc>
        <w:tc>
          <w:tcPr>
            <w:tcW w:w="3596" w:type="dxa"/>
            <w:vAlign w:val="center"/>
          </w:tcPr>
          <w:p w:rsidR="00DB544C" w:rsidRDefault="00BB353F">
            <w:pPr>
              <w:pStyle w:val="TableText"/>
              <w:spacing w:before="40" w:line="466" w:lineRule="exact"/>
              <w:rPr>
                <w:spacing w:val="-3"/>
                <w:lang w:eastAsia="zh-CN"/>
              </w:rPr>
            </w:pPr>
            <w:r>
              <w:rPr>
                <w:rFonts w:hint="eastAsia"/>
                <w:noProof/>
                <w:spacing w:val="-3"/>
                <w:lang w:eastAsia="zh-CN"/>
              </w:rPr>
              <w:drawing>
                <wp:anchor distT="0" distB="0" distL="0" distR="0" simplePos="0" relativeHeight="251659264" behindDoc="0" locked="0" layoutInCell="1" allowOverlap="1">
                  <wp:simplePos x="0" y="0"/>
                  <wp:positionH relativeFrom="rightMargin">
                    <wp:posOffset>-2524760</wp:posOffset>
                  </wp:positionH>
                  <wp:positionV relativeFrom="topMargin">
                    <wp:posOffset>537845</wp:posOffset>
                  </wp:positionV>
                  <wp:extent cx="2510155"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510027" cy="6350"/>
                          </a:xfrm>
                          <a:prstGeom prst="rect">
                            <a:avLst/>
                          </a:prstGeom>
                        </pic:spPr>
                      </pic:pic>
                    </a:graphicData>
                  </a:graphic>
                </wp:anchor>
              </w:drawing>
            </w:r>
            <w:r>
              <w:rPr>
                <w:rFonts w:hint="eastAsia"/>
                <w:spacing w:val="-3"/>
                <w:lang w:eastAsia="zh-CN"/>
              </w:rPr>
              <w:t>厚度符合国标，承压不小于1.6MPa</w:t>
            </w:r>
          </w:p>
        </w:tc>
      </w:tr>
      <w:tr w:rsidR="00DB544C">
        <w:trPr>
          <w:trHeight w:val="1039"/>
          <w:jc w:val="center"/>
        </w:trPr>
        <w:tc>
          <w:tcPr>
            <w:tcW w:w="677" w:type="dxa"/>
            <w:vAlign w:val="center"/>
          </w:tcPr>
          <w:p w:rsidR="00DB544C" w:rsidRDefault="00BB353F">
            <w:pPr>
              <w:pStyle w:val="TableText"/>
              <w:spacing w:before="40" w:line="466" w:lineRule="exact"/>
              <w:rPr>
                <w:spacing w:val="-3"/>
              </w:rPr>
            </w:pPr>
            <w:r>
              <w:rPr>
                <w:rFonts w:hint="eastAsia"/>
                <w:spacing w:val="-3"/>
              </w:rPr>
              <w:t>14</w:t>
            </w:r>
          </w:p>
        </w:tc>
        <w:tc>
          <w:tcPr>
            <w:tcW w:w="1706" w:type="dxa"/>
            <w:vAlign w:val="center"/>
          </w:tcPr>
          <w:p w:rsidR="00DB544C" w:rsidRDefault="00BB353F">
            <w:pPr>
              <w:pStyle w:val="TableText"/>
              <w:spacing w:before="40" w:line="466" w:lineRule="exact"/>
              <w:rPr>
                <w:spacing w:val="-3"/>
              </w:rPr>
            </w:pPr>
            <w:r>
              <w:rPr>
                <w:rFonts w:hint="eastAsia"/>
                <w:spacing w:val="-3"/>
              </w:rPr>
              <w:t>橡塑板</w:t>
            </w:r>
          </w:p>
        </w:tc>
        <w:tc>
          <w:tcPr>
            <w:tcW w:w="2285" w:type="dxa"/>
            <w:vAlign w:val="center"/>
          </w:tcPr>
          <w:p w:rsidR="00DB544C" w:rsidRDefault="00BB353F">
            <w:pPr>
              <w:pStyle w:val="TableText"/>
              <w:spacing w:before="40" w:line="466" w:lineRule="exact"/>
              <w:rPr>
                <w:spacing w:val="-3"/>
                <w:lang w:eastAsia="zh-CN"/>
              </w:rPr>
            </w:pPr>
            <w:proofErr w:type="gramStart"/>
            <w:r>
              <w:rPr>
                <w:rFonts w:hint="eastAsia"/>
                <w:spacing w:val="-3"/>
                <w:lang w:eastAsia="zh-CN"/>
              </w:rPr>
              <w:t>冷冻水</w:t>
            </w:r>
            <w:proofErr w:type="gramEnd"/>
            <w:r>
              <w:rPr>
                <w:rFonts w:hint="eastAsia"/>
                <w:spacing w:val="-3"/>
                <w:lang w:eastAsia="zh-CN"/>
              </w:rPr>
              <w:t>管路系统风管保温参考设计图纸</w:t>
            </w:r>
          </w:p>
        </w:tc>
        <w:tc>
          <w:tcPr>
            <w:tcW w:w="3596" w:type="dxa"/>
            <w:vAlign w:val="center"/>
          </w:tcPr>
          <w:p w:rsidR="00DB544C" w:rsidRDefault="00BB353F">
            <w:pPr>
              <w:pStyle w:val="TableText"/>
              <w:spacing w:before="40" w:line="466" w:lineRule="exact"/>
              <w:rPr>
                <w:spacing w:val="-3"/>
              </w:rPr>
            </w:pPr>
            <w:r>
              <w:rPr>
                <w:rFonts w:hint="eastAsia"/>
                <w:spacing w:val="-3"/>
              </w:rPr>
              <w:t>难燃B1级</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15</w:t>
            </w:r>
          </w:p>
        </w:tc>
        <w:tc>
          <w:tcPr>
            <w:tcW w:w="1706" w:type="dxa"/>
            <w:vAlign w:val="center"/>
          </w:tcPr>
          <w:p w:rsidR="00DB544C" w:rsidRDefault="00BB353F">
            <w:pPr>
              <w:pStyle w:val="TableText"/>
              <w:spacing w:before="40" w:line="466" w:lineRule="exact"/>
              <w:rPr>
                <w:spacing w:val="-3"/>
              </w:rPr>
            </w:pPr>
            <w:r>
              <w:rPr>
                <w:rFonts w:hint="eastAsia"/>
                <w:spacing w:val="-3"/>
              </w:rPr>
              <w:t>不锈钢管道</w:t>
            </w:r>
          </w:p>
        </w:tc>
        <w:tc>
          <w:tcPr>
            <w:tcW w:w="2285" w:type="dxa"/>
            <w:vAlign w:val="center"/>
          </w:tcPr>
          <w:p w:rsidR="00DB544C" w:rsidRDefault="00BB353F">
            <w:pPr>
              <w:pStyle w:val="TableText"/>
              <w:spacing w:before="40" w:line="466" w:lineRule="exact"/>
              <w:rPr>
                <w:spacing w:val="-3"/>
              </w:rPr>
            </w:pPr>
            <w:r>
              <w:rPr>
                <w:rFonts w:hint="eastAsia"/>
                <w:spacing w:val="-3"/>
              </w:rPr>
              <w:t>压缩空气管路系统</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不锈钢304，洁净区内采用亮面，非</w:t>
            </w:r>
          </w:p>
          <w:p w:rsidR="00DB544C" w:rsidRDefault="00BB353F">
            <w:pPr>
              <w:pStyle w:val="TableText"/>
              <w:spacing w:before="40" w:line="466" w:lineRule="exact"/>
              <w:rPr>
                <w:spacing w:val="-3"/>
                <w:lang w:eastAsia="zh-CN"/>
              </w:rPr>
            </w:pPr>
            <w:r>
              <w:rPr>
                <w:rFonts w:hint="eastAsia"/>
                <w:spacing w:val="-3"/>
                <w:lang w:eastAsia="zh-CN"/>
              </w:rPr>
              <w:t>洁净区采用可采用暗面</w:t>
            </w:r>
          </w:p>
        </w:tc>
      </w:tr>
      <w:tr w:rsidR="00DB544C">
        <w:trPr>
          <w:trHeight w:val="542"/>
          <w:jc w:val="center"/>
        </w:trPr>
        <w:tc>
          <w:tcPr>
            <w:tcW w:w="677" w:type="dxa"/>
            <w:vAlign w:val="center"/>
          </w:tcPr>
          <w:p w:rsidR="00DB544C" w:rsidRDefault="00BB353F">
            <w:pPr>
              <w:pStyle w:val="TableText"/>
              <w:spacing w:before="40" w:line="466" w:lineRule="exact"/>
              <w:rPr>
                <w:spacing w:val="-3"/>
              </w:rPr>
            </w:pPr>
            <w:r>
              <w:rPr>
                <w:rFonts w:hint="eastAsia"/>
                <w:spacing w:val="-3"/>
              </w:rPr>
              <w:t>16</w:t>
            </w:r>
          </w:p>
        </w:tc>
        <w:tc>
          <w:tcPr>
            <w:tcW w:w="1706" w:type="dxa"/>
            <w:vAlign w:val="center"/>
          </w:tcPr>
          <w:p w:rsidR="00DB544C" w:rsidRDefault="00BB353F">
            <w:pPr>
              <w:pStyle w:val="TableText"/>
              <w:spacing w:before="40" w:line="466" w:lineRule="exact"/>
              <w:rPr>
                <w:spacing w:val="-3"/>
              </w:rPr>
            </w:pPr>
            <w:r>
              <w:rPr>
                <w:rFonts w:hint="eastAsia"/>
                <w:spacing w:val="-3"/>
              </w:rPr>
              <w:t>电线</w:t>
            </w:r>
          </w:p>
        </w:tc>
        <w:tc>
          <w:tcPr>
            <w:tcW w:w="2285" w:type="dxa"/>
            <w:vAlign w:val="center"/>
          </w:tcPr>
          <w:p w:rsidR="00DB544C" w:rsidRDefault="00BB353F">
            <w:pPr>
              <w:pStyle w:val="TableText"/>
              <w:spacing w:before="40" w:line="466" w:lineRule="exact"/>
              <w:rPr>
                <w:spacing w:val="-3"/>
              </w:rPr>
            </w:pPr>
            <w:r>
              <w:rPr>
                <w:rFonts w:hint="eastAsia"/>
                <w:spacing w:val="-3"/>
              </w:rPr>
              <w:t>照明系统</w:t>
            </w:r>
          </w:p>
        </w:tc>
        <w:tc>
          <w:tcPr>
            <w:tcW w:w="3596" w:type="dxa"/>
            <w:vAlign w:val="center"/>
          </w:tcPr>
          <w:p w:rsidR="00DB544C" w:rsidRDefault="00BB353F">
            <w:pPr>
              <w:pStyle w:val="TableText"/>
              <w:spacing w:before="40" w:line="466" w:lineRule="exact"/>
              <w:rPr>
                <w:spacing w:val="-3"/>
              </w:rPr>
            </w:pPr>
            <w:r>
              <w:rPr>
                <w:rFonts w:hint="eastAsia"/>
                <w:spacing w:val="-3"/>
              </w:rPr>
              <w:t>符合规范要求</w:t>
            </w:r>
          </w:p>
        </w:tc>
      </w:tr>
      <w:tr w:rsidR="00DB544C">
        <w:trPr>
          <w:trHeight w:val="688"/>
          <w:jc w:val="center"/>
        </w:trPr>
        <w:tc>
          <w:tcPr>
            <w:tcW w:w="677" w:type="dxa"/>
            <w:vAlign w:val="center"/>
          </w:tcPr>
          <w:p w:rsidR="00DB544C" w:rsidRDefault="00BB353F">
            <w:pPr>
              <w:pStyle w:val="TableText"/>
              <w:spacing w:before="40" w:line="466" w:lineRule="exact"/>
              <w:rPr>
                <w:spacing w:val="-3"/>
              </w:rPr>
            </w:pPr>
            <w:r>
              <w:rPr>
                <w:rFonts w:hint="eastAsia"/>
                <w:spacing w:val="-3"/>
              </w:rPr>
              <w:t>17</w:t>
            </w:r>
          </w:p>
        </w:tc>
        <w:tc>
          <w:tcPr>
            <w:tcW w:w="1706" w:type="dxa"/>
            <w:vAlign w:val="center"/>
          </w:tcPr>
          <w:p w:rsidR="00DB544C" w:rsidRDefault="00BB353F">
            <w:pPr>
              <w:pStyle w:val="TableText"/>
              <w:spacing w:before="40" w:line="466" w:lineRule="exact"/>
              <w:rPr>
                <w:spacing w:val="-3"/>
              </w:rPr>
            </w:pPr>
            <w:r>
              <w:rPr>
                <w:rFonts w:hint="eastAsia"/>
                <w:spacing w:val="-3"/>
              </w:rPr>
              <w:t>照明开关</w:t>
            </w:r>
          </w:p>
        </w:tc>
        <w:tc>
          <w:tcPr>
            <w:tcW w:w="2285" w:type="dxa"/>
            <w:vAlign w:val="center"/>
          </w:tcPr>
          <w:p w:rsidR="00DB544C" w:rsidRDefault="00BB353F">
            <w:pPr>
              <w:pStyle w:val="TableText"/>
              <w:spacing w:before="40" w:line="466" w:lineRule="exact"/>
              <w:rPr>
                <w:spacing w:val="-3"/>
              </w:rPr>
            </w:pPr>
            <w:r>
              <w:rPr>
                <w:rFonts w:hint="eastAsia"/>
                <w:spacing w:val="-3"/>
              </w:rPr>
              <w:t>照明系统</w:t>
            </w:r>
          </w:p>
        </w:tc>
        <w:tc>
          <w:tcPr>
            <w:tcW w:w="3596" w:type="dxa"/>
            <w:vAlign w:val="center"/>
          </w:tcPr>
          <w:p w:rsidR="00DB544C" w:rsidRDefault="00BB353F">
            <w:pPr>
              <w:pStyle w:val="TableText"/>
              <w:spacing w:before="40" w:line="466" w:lineRule="exact"/>
              <w:rPr>
                <w:spacing w:val="-3"/>
              </w:rPr>
            </w:pPr>
            <w:r>
              <w:rPr>
                <w:rFonts w:hint="eastAsia"/>
                <w:spacing w:val="-3"/>
              </w:rPr>
              <w:t>符合规范要求</w:t>
            </w:r>
          </w:p>
        </w:tc>
      </w:tr>
      <w:tr w:rsidR="00DB544C">
        <w:trPr>
          <w:trHeight w:val="1371"/>
          <w:jc w:val="center"/>
        </w:trPr>
        <w:tc>
          <w:tcPr>
            <w:tcW w:w="677" w:type="dxa"/>
            <w:vAlign w:val="center"/>
          </w:tcPr>
          <w:p w:rsidR="00DB544C" w:rsidRDefault="00BB353F">
            <w:pPr>
              <w:pStyle w:val="TableText"/>
              <w:spacing w:before="40" w:line="466" w:lineRule="exact"/>
              <w:rPr>
                <w:spacing w:val="-3"/>
              </w:rPr>
            </w:pPr>
            <w:r>
              <w:rPr>
                <w:rFonts w:hint="eastAsia"/>
                <w:spacing w:val="-3"/>
              </w:rPr>
              <w:t>18</w:t>
            </w:r>
          </w:p>
        </w:tc>
        <w:tc>
          <w:tcPr>
            <w:tcW w:w="1706" w:type="dxa"/>
            <w:vAlign w:val="center"/>
          </w:tcPr>
          <w:p w:rsidR="00DB544C" w:rsidRDefault="00BB353F">
            <w:pPr>
              <w:pStyle w:val="TableText"/>
              <w:spacing w:before="40" w:line="466" w:lineRule="exact"/>
              <w:rPr>
                <w:spacing w:val="-3"/>
              </w:rPr>
            </w:pPr>
            <w:r>
              <w:rPr>
                <w:rFonts w:hint="eastAsia"/>
                <w:spacing w:val="-3"/>
              </w:rPr>
              <w:t>灯具（含防爆</w:t>
            </w:r>
          </w:p>
          <w:p w:rsidR="00DB544C" w:rsidRDefault="00BB353F">
            <w:pPr>
              <w:pStyle w:val="TableText"/>
              <w:spacing w:before="40" w:line="466" w:lineRule="exact"/>
              <w:rPr>
                <w:spacing w:val="-3"/>
              </w:rPr>
            </w:pPr>
            <w:r>
              <w:rPr>
                <w:rFonts w:hint="eastAsia"/>
                <w:spacing w:val="-3"/>
              </w:rPr>
              <w:t>灯）</w:t>
            </w:r>
          </w:p>
        </w:tc>
        <w:tc>
          <w:tcPr>
            <w:tcW w:w="2285" w:type="dxa"/>
            <w:vAlign w:val="center"/>
          </w:tcPr>
          <w:p w:rsidR="00DB544C" w:rsidRDefault="00BB353F">
            <w:pPr>
              <w:pStyle w:val="TableText"/>
              <w:spacing w:before="40" w:line="466" w:lineRule="exact"/>
              <w:rPr>
                <w:spacing w:val="-3"/>
              </w:rPr>
            </w:pPr>
            <w:r>
              <w:rPr>
                <w:rFonts w:hint="eastAsia"/>
                <w:spacing w:val="-3"/>
              </w:rPr>
              <w:t>照明系统</w:t>
            </w:r>
          </w:p>
        </w:tc>
        <w:tc>
          <w:tcPr>
            <w:tcW w:w="3596" w:type="dxa"/>
            <w:vAlign w:val="center"/>
          </w:tcPr>
          <w:p w:rsidR="00DB544C" w:rsidRPr="00F13639" w:rsidRDefault="00BB353F">
            <w:pPr>
              <w:pStyle w:val="TableText"/>
              <w:spacing w:before="40" w:line="466" w:lineRule="exact"/>
              <w:rPr>
                <w:spacing w:val="-3"/>
                <w:sz w:val="22"/>
                <w:lang w:eastAsia="zh-CN"/>
              </w:rPr>
            </w:pPr>
            <w:r w:rsidRPr="00F13639">
              <w:rPr>
                <w:rFonts w:hint="eastAsia"/>
                <w:spacing w:val="-3"/>
                <w:lang w:eastAsia="zh-CN"/>
              </w:rPr>
              <w:t>彩钢板吊顶区域吸顶式平板LED灯具，防爆</w:t>
            </w:r>
            <w:proofErr w:type="gramStart"/>
            <w:r w:rsidRPr="00F13639">
              <w:rPr>
                <w:rFonts w:hint="eastAsia"/>
                <w:spacing w:val="-3"/>
                <w:lang w:eastAsia="zh-CN"/>
              </w:rPr>
              <w:t>灯采</w:t>
            </w:r>
            <w:proofErr w:type="gramEnd"/>
            <w:r w:rsidRPr="00F13639">
              <w:rPr>
                <w:rFonts w:hint="eastAsia"/>
                <w:spacing w:val="-3"/>
                <w:lang w:eastAsia="zh-CN"/>
              </w:rPr>
              <w:t>用LED光源，符合规范要求</w:t>
            </w:r>
          </w:p>
        </w:tc>
      </w:tr>
      <w:tr w:rsidR="00DB544C">
        <w:trPr>
          <w:trHeight w:val="1952"/>
          <w:jc w:val="center"/>
        </w:trPr>
        <w:tc>
          <w:tcPr>
            <w:tcW w:w="677" w:type="dxa"/>
            <w:vAlign w:val="center"/>
          </w:tcPr>
          <w:p w:rsidR="00DB544C" w:rsidRDefault="00BB353F">
            <w:pPr>
              <w:pStyle w:val="TableText"/>
              <w:spacing w:before="40" w:line="466" w:lineRule="exact"/>
              <w:rPr>
                <w:spacing w:val="-3"/>
              </w:rPr>
            </w:pPr>
            <w:r>
              <w:rPr>
                <w:rFonts w:hint="eastAsia"/>
                <w:spacing w:val="-3"/>
              </w:rPr>
              <w:t>19</w:t>
            </w:r>
          </w:p>
        </w:tc>
        <w:tc>
          <w:tcPr>
            <w:tcW w:w="1706" w:type="dxa"/>
            <w:vAlign w:val="center"/>
          </w:tcPr>
          <w:p w:rsidR="00DB544C" w:rsidRDefault="00BB353F">
            <w:pPr>
              <w:pStyle w:val="TableText"/>
              <w:spacing w:before="40" w:line="466" w:lineRule="exact"/>
              <w:rPr>
                <w:spacing w:val="-3"/>
              </w:rPr>
            </w:pPr>
            <w:r>
              <w:rPr>
                <w:rFonts w:hint="eastAsia"/>
                <w:spacing w:val="-3"/>
              </w:rPr>
              <w:t>通风系统风管</w:t>
            </w:r>
          </w:p>
        </w:tc>
        <w:tc>
          <w:tcPr>
            <w:tcW w:w="2285" w:type="dxa"/>
            <w:vAlign w:val="center"/>
          </w:tcPr>
          <w:p w:rsidR="00DB544C" w:rsidRDefault="00BB353F">
            <w:pPr>
              <w:pStyle w:val="TableText"/>
              <w:spacing w:before="40" w:line="466" w:lineRule="exact"/>
              <w:rPr>
                <w:spacing w:val="-3"/>
                <w:lang w:eastAsia="zh-CN"/>
              </w:rPr>
            </w:pPr>
            <w:r w:rsidRPr="00F13639">
              <w:rPr>
                <w:rFonts w:hint="eastAsia"/>
                <w:spacing w:val="-3"/>
                <w:lang w:eastAsia="zh-CN"/>
              </w:rPr>
              <w:t>普通空调送、回风管路采用镀锌钢板除湿净化风管均采用不锈钢风管，壁厚不小于1.2mm</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按GB50243-2002《通风与空调工程施工及验收规范》标准执行</w:t>
            </w:r>
          </w:p>
        </w:tc>
      </w:tr>
      <w:tr w:rsidR="00DB544C">
        <w:trPr>
          <w:trHeight w:val="917"/>
          <w:jc w:val="center"/>
        </w:trPr>
        <w:tc>
          <w:tcPr>
            <w:tcW w:w="677" w:type="dxa"/>
            <w:vAlign w:val="center"/>
          </w:tcPr>
          <w:p w:rsidR="00DB544C" w:rsidRDefault="00BB353F">
            <w:pPr>
              <w:pStyle w:val="TableText"/>
              <w:spacing w:before="40" w:line="466" w:lineRule="exact"/>
              <w:rPr>
                <w:spacing w:val="-3"/>
              </w:rPr>
            </w:pPr>
            <w:r>
              <w:rPr>
                <w:rFonts w:hint="eastAsia"/>
                <w:spacing w:val="-3"/>
              </w:rPr>
              <w:t>20</w:t>
            </w:r>
          </w:p>
        </w:tc>
        <w:tc>
          <w:tcPr>
            <w:tcW w:w="1706" w:type="dxa"/>
            <w:vAlign w:val="center"/>
          </w:tcPr>
          <w:p w:rsidR="00DB544C" w:rsidRDefault="00BB353F">
            <w:pPr>
              <w:pStyle w:val="TableText"/>
              <w:spacing w:before="40" w:line="466" w:lineRule="exact"/>
              <w:rPr>
                <w:spacing w:val="-3"/>
              </w:rPr>
            </w:pPr>
            <w:r>
              <w:rPr>
                <w:rFonts w:hint="eastAsia"/>
                <w:spacing w:val="-3"/>
              </w:rPr>
              <w:t>高效送风单元</w:t>
            </w:r>
          </w:p>
        </w:tc>
        <w:tc>
          <w:tcPr>
            <w:tcW w:w="2285" w:type="dxa"/>
            <w:vAlign w:val="center"/>
          </w:tcPr>
          <w:p w:rsidR="00DB544C" w:rsidRDefault="00BB353F">
            <w:pPr>
              <w:pStyle w:val="TableText"/>
              <w:spacing w:before="40" w:line="466" w:lineRule="exact"/>
              <w:rPr>
                <w:spacing w:val="-3"/>
              </w:rPr>
            </w:pPr>
            <w:r>
              <w:rPr>
                <w:rFonts w:hint="eastAsia"/>
                <w:spacing w:val="-3"/>
              </w:rPr>
              <w:t>净化干燥间内</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GB50591-2010洁净室施工及验收规范</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21</w:t>
            </w:r>
          </w:p>
        </w:tc>
        <w:tc>
          <w:tcPr>
            <w:tcW w:w="1706" w:type="dxa"/>
            <w:vAlign w:val="center"/>
          </w:tcPr>
          <w:p w:rsidR="00DB544C" w:rsidRDefault="00BB353F">
            <w:pPr>
              <w:pStyle w:val="TableText"/>
              <w:spacing w:before="40" w:line="466" w:lineRule="exact"/>
              <w:rPr>
                <w:spacing w:val="-3"/>
              </w:rPr>
            </w:pPr>
            <w:r>
              <w:rPr>
                <w:rFonts w:hint="eastAsia"/>
                <w:spacing w:val="-3"/>
              </w:rPr>
              <w:t>风阀</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除湿净化空调通风管路</w:t>
            </w:r>
          </w:p>
        </w:tc>
        <w:tc>
          <w:tcPr>
            <w:tcW w:w="3596" w:type="dxa"/>
            <w:vAlign w:val="center"/>
          </w:tcPr>
          <w:p w:rsidR="00DB544C" w:rsidRDefault="00BB353F">
            <w:pPr>
              <w:pStyle w:val="TableText"/>
              <w:spacing w:before="40" w:line="466" w:lineRule="exact"/>
              <w:rPr>
                <w:spacing w:val="-3"/>
                <w:lang w:eastAsia="zh-CN"/>
              </w:rPr>
            </w:pPr>
            <w:r>
              <w:rPr>
                <w:rFonts w:hint="eastAsia"/>
                <w:spacing w:val="-3"/>
                <w:lang w:eastAsia="zh-CN"/>
              </w:rPr>
              <w:t>风阀采用密闭性风阀，泄漏量≯0.5%</w:t>
            </w:r>
          </w:p>
        </w:tc>
      </w:tr>
      <w:tr w:rsidR="00DB544C">
        <w:trPr>
          <w:trHeight w:val="915"/>
          <w:jc w:val="center"/>
        </w:trPr>
        <w:tc>
          <w:tcPr>
            <w:tcW w:w="677" w:type="dxa"/>
            <w:vAlign w:val="center"/>
          </w:tcPr>
          <w:p w:rsidR="00DB544C" w:rsidRDefault="00BB353F">
            <w:pPr>
              <w:pStyle w:val="TableText"/>
              <w:spacing w:before="40" w:line="466" w:lineRule="exact"/>
              <w:rPr>
                <w:spacing w:val="-3"/>
              </w:rPr>
            </w:pPr>
            <w:r>
              <w:rPr>
                <w:rFonts w:hint="eastAsia"/>
                <w:spacing w:val="-3"/>
              </w:rPr>
              <w:t>22</w:t>
            </w:r>
          </w:p>
        </w:tc>
        <w:tc>
          <w:tcPr>
            <w:tcW w:w="1706" w:type="dxa"/>
            <w:vAlign w:val="center"/>
          </w:tcPr>
          <w:p w:rsidR="00DB544C" w:rsidRDefault="00BB353F">
            <w:pPr>
              <w:pStyle w:val="TableText"/>
              <w:spacing w:before="40" w:line="466" w:lineRule="exact"/>
              <w:rPr>
                <w:spacing w:val="-3"/>
              </w:rPr>
            </w:pPr>
            <w:r>
              <w:rPr>
                <w:rFonts w:hint="eastAsia"/>
                <w:spacing w:val="-3"/>
              </w:rPr>
              <w:t>防火阀</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除湿净化空调通风管路</w:t>
            </w:r>
          </w:p>
        </w:tc>
        <w:tc>
          <w:tcPr>
            <w:tcW w:w="3596" w:type="dxa"/>
            <w:vAlign w:val="center"/>
          </w:tcPr>
          <w:p w:rsidR="00DB544C" w:rsidRDefault="00BB353F">
            <w:pPr>
              <w:pStyle w:val="TableText"/>
              <w:spacing w:before="40" w:line="466" w:lineRule="exact"/>
              <w:rPr>
                <w:spacing w:val="-3"/>
              </w:rPr>
            </w:pPr>
            <w:r>
              <w:rPr>
                <w:rFonts w:hint="eastAsia"/>
                <w:spacing w:val="-3"/>
              </w:rPr>
              <w:t>符合规范要求</w:t>
            </w:r>
          </w:p>
        </w:tc>
      </w:tr>
      <w:tr w:rsidR="00DB544C">
        <w:trPr>
          <w:trHeight w:val="940"/>
          <w:jc w:val="center"/>
        </w:trPr>
        <w:tc>
          <w:tcPr>
            <w:tcW w:w="677" w:type="dxa"/>
            <w:vAlign w:val="center"/>
          </w:tcPr>
          <w:p w:rsidR="00DB544C" w:rsidRDefault="00BB353F">
            <w:pPr>
              <w:pStyle w:val="TableText"/>
              <w:spacing w:before="40" w:line="466" w:lineRule="exact"/>
              <w:rPr>
                <w:spacing w:val="-3"/>
              </w:rPr>
            </w:pPr>
            <w:r>
              <w:rPr>
                <w:rFonts w:hint="eastAsia"/>
                <w:spacing w:val="-3"/>
              </w:rPr>
              <w:t>23</w:t>
            </w:r>
          </w:p>
        </w:tc>
        <w:tc>
          <w:tcPr>
            <w:tcW w:w="1706" w:type="dxa"/>
            <w:vAlign w:val="center"/>
          </w:tcPr>
          <w:p w:rsidR="00DB544C" w:rsidRDefault="00BB353F">
            <w:pPr>
              <w:pStyle w:val="TableText"/>
              <w:spacing w:before="40" w:line="466" w:lineRule="exact"/>
              <w:rPr>
                <w:spacing w:val="-3"/>
              </w:rPr>
            </w:pPr>
            <w:r>
              <w:rPr>
                <w:rFonts w:hint="eastAsia"/>
                <w:spacing w:val="-3"/>
              </w:rPr>
              <w:t>高效过滤器</w:t>
            </w:r>
          </w:p>
        </w:tc>
        <w:tc>
          <w:tcPr>
            <w:tcW w:w="2285" w:type="dxa"/>
            <w:vAlign w:val="center"/>
          </w:tcPr>
          <w:p w:rsidR="00DB544C" w:rsidRDefault="00BB353F">
            <w:pPr>
              <w:pStyle w:val="TableText"/>
              <w:spacing w:before="40" w:line="466" w:lineRule="exact"/>
              <w:rPr>
                <w:spacing w:val="-3"/>
                <w:lang w:eastAsia="zh-CN"/>
              </w:rPr>
            </w:pPr>
            <w:r>
              <w:rPr>
                <w:rFonts w:hint="eastAsia"/>
                <w:spacing w:val="-3"/>
                <w:lang w:eastAsia="zh-CN"/>
              </w:rPr>
              <w:t>净化干燥间的高效送风单元内</w:t>
            </w:r>
          </w:p>
        </w:tc>
        <w:tc>
          <w:tcPr>
            <w:tcW w:w="3596" w:type="dxa"/>
            <w:vAlign w:val="center"/>
          </w:tcPr>
          <w:p w:rsidR="00DB544C" w:rsidRDefault="00BB353F">
            <w:pPr>
              <w:pStyle w:val="TableText"/>
              <w:spacing w:before="40" w:line="466" w:lineRule="exact"/>
              <w:rPr>
                <w:spacing w:val="-3"/>
              </w:rPr>
            </w:pPr>
            <w:r>
              <w:rPr>
                <w:rFonts w:hint="eastAsia"/>
                <w:spacing w:val="-3"/>
              </w:rPr>
              <w:t>等级H14，效率≥99.995%</w:t>
            </w:r>
          </w:p>
        </w:tc>
      </w:tr>
    </w:tbl>
    <w:p w:rsidR="00DB544C" w:rsidRPr="00F13639" w:rsidRDefault="00BB353F" w:rsidP="00F13639">
      <w:pPr>
        <w:pStyle w:val="a1"/>
        <w:framePr w:hSpace="0" w:vSpace="0" w:wrap="auto" w:vAnchor="margin" w:yAlign="inline"/>
        <w:numPr>
          <w:ilvl w:val="255"/>
          <w:numId w:val="0"/>
        </w:numPr>
        <w:spacing w:before="181" w:line="337" w:lineRule="auto"/>
        <w:ind w:left="386" w:right="304" w:firstLine="9"/>
        <w:rPr>
          <w:rFonts w:ascii="仿宋" w:eastAsia="仿宋" w:hAnsi="仿宋" w:cs="仿宋"/>
          <w:szCs w:val="24"/>
          <w:lang w:eastAsia="en-US"/>
        </w:rPr>
      </w:pPr>
      <w:r w:rsidRPr="00F13639">
        <w:rPr>
          <w:rFonts w:ascii="仿宋" w:eastAsia="仿宋" w:hAnsi="仿宋" w:cs="仿宋" w:hint="eastAsia"/>
          <w:szCs w:val="24"/>
          <w:lang w:eastAsia="en-US"/>
        </w:rPr>
        <w:t>整体工程技术要求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w:t>
      </w:r>
      <w:r w:rsidRPr="00F13639">
        <w:rPr>
          <w:rFonts w:ascii="仿宋" w:eastAsia="仿宋" w:hAnsi="仿宋" w:cs="仿宋" w:hint="eastAsia"/>
          <w:szCs w:val="24"/>
        </w:rPr>
        <w:t>洁净系统技术要求：工程施工必须与工艺、暖通、给排水、电气、消防等专业有序配合进行，如有</w:t>
      </w:r>
      <w:proofErr w:type="gramStart"/>
      <w:r w:rsidRPr="00F13639">
        <w:rPr>
          <w:rFonts w:ascii="仿宋" w:eastAsia="仿宋" w:hAnsi="仿宋" w:cs="仿宋" w:hint="eastAsia"/>
          <w:szCs w:val="24"/>
        </w:rPr>
        <w:t>设备嵌墙部分</w:t>
      </w:r>
      <w:proofErr w:type="gramEnd"/>
      <w:r w:rsidRPr="00F13639">
        <w:rPr>
          <w:rFonts w:ascii="仿宋" w:eastAsia="仿宋" w:hAnsi="仿宋" w:cs="仿宋" w:hint="eastAsia"/>
          <w:szCs w:val="24"/>
        </w:rPr>
        <w:t>，隔断应等设备安装到位后施工。在施工过程中必须随时清扫灰尘，对于隐蔽空间（吊顶、夹墙内部）</w:t>
      </w:r>
      <w:r w:rsidRPr="00F13639">
        <w:rPr>
          <w:rFonts w:ascii="仿宋" w:eastAsia="仿宋" w:hAnsi="仿宋" w:cs="仿宋" w:hint="eastAsia"/>
          <w:szCs w:val="24"/>
        </w:rPr>
        <w:lastRenderedPageBreak/>
        <w:t>还应做好清扫记录。隔断壁板安装前必须严格放线，墙角应垂直交接，防止累积误差造成壁板倾斜扭曲，壁板的垂直度偏差不应大于</w:t>
      </w:r>
      <w:r w:rsidRPr="00F13639">
        <w:rPr>
          <w:rFonts w:ascii="仿宋" w:eastAsia="仿宋" w:hAnsi="仿宋" w:cs="仿宋"/>
          <w:szCs w:val="24"/>
        </w:rPr>
        <w:t>0.2%。</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w:t>
      </w:r>
      <w:r w:rsidRPr="00F13639">
        <w:rPr>
          <w:rFonts w:ascii="仿宋" w:eastAsia="仿宋" w:hAnsi="仿宋" w:cs="仿宋" w:hint="eastAsia"/>
          <w:szCs w:val="24"/>
        </w:rPr>
        <w:t>本</w:t>
      </w:r>
      <w:proofErr w:type="gramStart"/>
      <w:r w:rsidRPr="00F13639">
        <w:rPr>
          <w:rFonts w:ascii="仿宋" w:eastAsia="仿宋" w:hAnsi="仿宋" w:cs="仿宋" w:hint="eastAsia"/>
          <w:szCs w:val="24"/>
        </w:rPr>
        <w:t>次合同</w:t>
      </w:r>
      <w:proofErr w:type="gramEnd"/>
      <w:r w:rsidRPr="00F13639">
        <w:rPr>
          <w:rFonts w:ascii="仿宋" w:eastAsia="仿宋" w:hAnsi="仿宋" w:cs="仿宋" w:hint="eastAsia"/>
          <w:szCs w:val="24"/>
        </w:rPr>
        <w:t>安装项目吊顶采用</w:t>
      </w:r>
      <w:r w:rsidRPr="00F13639">
        <w:rPr>
          <w:rFonts w:ascii="仿宋" w:eastAsia="仿宋" w:hAnsi="仿宋" w:cs="仿宋"/>
          <w:szCs w:val="24"/>
        </w:rPr>
        <w:t>50mm</w:t>
      </w:r>
      <w:r w:rsidRPr="00F13639">
        <w:rPr>
          <w:rFonts w:ascii="仿宋" w:eastAsia="仿宋" w:hAnsi="仿宋" w:cs="仿宋" w:hint="eastAsia"/>
          <w:szCs w:val="24"/>
        </w:rPr>
        <w:t>厚手工岩棉</w:t>
      </w:r>
      <w:proofErr w:type="gramStart"/>
      <w:r w:rsidRPr="00F13639">
        <w:rPr>
          <w:rFonts w:ascii="仿宋" w:eastAsia="仿宋" w:hAnsi="仿宋" w:cs="仿宋" w:hint="eastAsia"/>
          <w:szCs w:val="24"/>
        </w:rPr>
        <w:t>玻镁彩</w:t>
      </w:r>
      <w:proofErr w:type="gramEnd"/>
      <w:r w:rsidRPr="00F13639">
        <w:rPr>
          <w:rFonts w:ascii="仿宋" w:eastAsia="仿宋" w:hAnsi="仿宋" w:cs="仿宋" w:hint="eastAsia"/>
          <w:szCs w:val="24"/>
        </w:rPr>
        <w:t>钢板夹层板制作</w:t>
      </w:r>
      <w:r w:rsidRPr="00F13639">
        <w:rPr>
          <w:rFonts w:ascii="仿宋" w:eastAsia="仿宋" w:hAnsi="仿宋" w:cs="仿宋"/>
          <w:szCs w:val="24"/>
        </w:rPr>
        <w:t>.不同材料相接处采用弹性密封时，应预留适当的宽度和高度的槽口或缝隙。</w:t>
      </w:r>
      <w:r w:rsidRPr="00F13639">
        <w:rPr>
          <w:rFonts w:ascii="仿宋" w:eastAsia="仿宋" w:hAnsi="仿宋" w:cs="仿宋" w:hint="eastAsia"/>
          <w:szCs w:val="24"/>
        </w:rPr>
        <w:t>吊顶的固定和吊挂</w:t>
      </w:r>
      <w:proofErr w:type="gramStart"/>
      <w:r w:rsidRPr="00F13639">
        <w:rPr>
          <w:rFonts w:ascii="仿宋" w:eastAsia="仿宋" w:hAnsi="仿宋" w:cs="仿宋" w:hint="eastAsia"/>
          <w:szCs w:val="24"/>
        </w:rPr>
        <w:t>件只能</w:t>
      </w:r>
      <w:proofErr w:type="gramEnd"/>
      <w:r w:rsidRPr="00F13639">
        <w:rPr>
          <w:rFonts w:ascii="仿宋" w:eastAsia="仿宋" w:hAnsi="仿宋" w:cs="仿宋" w:hint="eastAsia"/>
          <w:szCs w:val="24"/>
        </w:rPr>
        <w:t>与主体结构相连，采用内膨胀</w:t>
      </w:r>
      <w:proofErr w:type="gramStart"/>
      <w:r w:rsidRPr="00F13639">
        <w:rPr>
          <w:rFonts w:ascii="仿宋" w:eastAsia="仿宋" w:hAnsi="仿宋" w:cs="仿宋" w:hint="eastAsia"/>
          <w:szCs w:val="24"/>
        </w:rPr>
        <w:t>栓</w:t>
      </w:r>
      <w:proofErr w:type="gramEnd"/>
      <w:r w:rsidRPr="00F13639">
        <w:rPr>
          <w:rFonts w:ascii="仿宋" w:eastAsia="仿宋" w:hAnsi="仿宋" w:cs="仿宋"/>
          <w:szCs w:val="24"/>
        </w:rPr>
        <w:t>+</w:t>
      </w:r>
      <w:proofErr w:type="gramStart"/>
      <w:r w:rsidRPr="00F13639">
        <w:rPr>
          <w:rFonts w:ascii="仿宋" w:eastAsia="仿宋" w:hAnsi="仿宋" w:cs="仿宋"/>
          <w:szCs w:val="24"/>
        </w:rPr>
        <w:t>全螺拉丝</w:t>
      </w:r>
      <w:proofErr w:type="gramEnd"/>
      <w:r w:rsidRPr="00F13639">
        <w:rPr>
          <w:rFonts w:ascii="仿宋" w:eastAsia="仿宋" w:hAnsi="仿宋" w:cs="仿宋"/>
          <w:szCs w:val="24"/>
        </w:rPr>
        <w:t>杆+</w:t>
      </w:r>
      <w:proofErr w:type="gramStart"/>
      <w:r w:rsidRPr="00F13639">
        <w:rPr>
          <w:rFonts w:ascii="仿宋" w:eastAsia="仿宋" w:hAnsi="仿宋" w:cs="仿宋"/>
          <w:szCs w:val="24"/>
        </w:rPr>
        <w:t>花蓝</w:t>
      </w:r>
      <w:proofErr w:type="gramEnd"/>
      <w:r w:rsidRPr="00F13639">
        <w:rPr>
          <w:rFonts w:ascii="仿宋" w:eastAsia="仿宋" w:hAnsi="仿宋" w:cs="仿宋"/>
          <w:szCs w:val="24"/>
        </w:rPr>
        <w:t>螺栓（方形调节器）</w:t>
      </w:r>
      <w:r w:rsidRPr="00F13639">
        <w:rPr>
          <w:rFonts w:ascii="仿宋" w:eastAsia="仿宋" w:hAnsi="仿宋" w:cs="仿宋" w:hint="eastAsia"/>
          <w:szCs w:val="24"/>
        </w:rPr>
        <w:t>连接；顶部各种管线或穿越顶板均采用不锈钢装饰盖，穿越围护板的管线均从复合板中穿越，空隙应严加密封。吊顶的安装采用“中”</w:t>
      </w:r>
      <w:proofErr w:type="gramStart"/>
      <w:r w:rsidRPr="00F13639">
        <w:rPr>
          <w:rFonts w:ascii="仿宋" w:eastAsia="仿宋" w:hAnsi="仿宋" w:cs="仿宋" w:hint="eastAsia"/>
          <w:szCs w:val="24"/>
        </w:rPr>
        <w:t>字铝</w:t>
      </w:r>
      <w:r w:rsidRPr="00F13639">
        <w:rPr>
          <w:rFonts w:ascii="仿宋" w:eastAsia="仿宋" w:hAnsi="仿宋" w:cs="仿宋"/>
          <w:szCs w:val="24"/>
        </w:rPr>
        <w:t>+“T</w:t>
      </w:r>
      <w:r w:rsidRPr="00F13639">
        <w:rPr>
          <w:rFonts w:ascii="仿宋" w:eastAsia="仿宋" w:hAnsi="仿宋" w:cs="仿宋" w:hint="eastAsia"/>
          <w:szCs w:val="24"/>
        </w:rPr>
        <w:t>”字吊梁</w:t>
      </w:r>
      <w:proofErr w:type="gramEnd"/>
      <w:r w:rsidRPr="00F13639">
        <w:rPr>
          <w:rFonts w:ascii="仿宋" w:eastAsia="仿宋" w:hAnsi="仿宋" w:cs="仿宋" w:hint="eastAsia"/>
          <w:szCs w:val="24"/>
        </w:rPr>
        <w:t>（暗龙骨）连接，确保顶棚的气密性，所有接缝都应打密封胶或用胶带压条密封。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3.1.4</w:t>
      </w:r>
      <w:r w:rsidRPr="00F13639">
        <w:rPr>
          <w:rFonts w:ascii="仿宋" w:eastAsia="仿宋" w:hAnsi="仿宋" w:cs="仿宋" w:hint="eastAsia"/>
          <w:szCs w:val="24"/>
        </w:rPr>
        <w:t>全丝杆天棚吊筋</w:t>
      </w:r>
      <w:r w:rsidRPr="00F13639">
        <w:rPr>
          <w:rFonts w:ascii="仿宋" w:eastAsia="仿宋" w:hAnsi="仿宋" w:cs="仿宋"/>
          <w:szCs w:val="24"/>
        </w:rPr>
        <w:t>10mm，上人型铝合金龙骨(特别指定区域除外)</w:t>
      </w:r>
      <w:r w:rsidRPr="00F13639">
        <w:rPr>
          <w:rFonts w:ascii="仿宋" w:eastAsia="仿宋" w:hAnsi="仿宋" w:cs="仿宋" w:hint="eastAsia"/>
          <w:szCs w:val="24"/>
        </w:rPr>
        <w:t>，且需双面中性硅胶填缝处理，双面密封。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w:t>
      </w:r>
      <w:r w:rsidRPr="00F13639">
        <w:rPr>
          <w:rFonts w:ascii="仿宋" w:eastAsia="仿宋" w:hAnsi="仿宋" w:cs="仿宋" w:hint="eastAsia"/>
          <w:szCs w:val="24"/>
        </w:rPr>
        <w:t>手工单面</w:t>
      </w:r>
      <w:proofErr w:type="gramStart"/>
      <w:r w:rsidRPr="00F13639">
        <w:rPr>
          <w:rFonts w:ascii="仿宋" w:eastAsia="仿宋" w:hAnsi="仿宋" w:cs="仿宋" w:hint="eastAsia"/>
          <w:szCs w:val="24"/>
        </w:rPr>
        <w:t>玻</w:t>
      </w:r>
      <w:proofErr w:type="gramEnd"/>
      <w:r w:rsidRPr="00F13639">
        <w:rPr>
          <w:rFonts w:ascii="仿宋" w:eastAsia="仿宋" w:hAnsi="仿宋" w:cs="仿宋" w:hint="eastAsia"/>
          <w:szCs w:val="24"/>
        </w:rPr>
        <w:t>镁岩棉夹芯板，</w:t>
      </w:r>
      <w:proofErr w:type="gramStart"/>
      <w:r w:rsidRPr="00F13639">
        <w:rPr>
          <w:rFonts w:ascii="仿宋" w:eastAsia="仿宋" w:hAnsi="仿宋" w:cs="仿宋" w:hint="eastAsia"/>
          <w:szCs w:val="24"/>
        </w:rPr>
        <w:t>玻</w:t>
      </w:r>
      <w:proofErr w:type="gramEnd"/>
      <w:r w:rsidRPr="00F13639">
        <w:rPr>
          <w:rFonts w:ascii="仿宋" w:eastAsia="仿宋" w:hAnsi="仿宋" w:cs="仿宋" w:hint="eastAsia"/>
          <w:szCs w:val="24"/>
        </w:rPr>
        <w:t>镁层厚度不低于</w:t>
      </w:r>
      <w:r w:rsidRPr="00F13639">
        <w:rPr>
          <w:rFonts w:ascii="仿宋" w:eastAsia="仿宋" w:hAnsi="仿宋" w:cs="仿宋"/>
          <w:szCs w:val="24"/>
        </w:rPr>
        <w:t>5mm。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3.1.6</w:t>
      </w:r>
      <w:r w:rsidRPr="00F13639">
        <w:rPr>
          <w:rFonts w:ascii="仿宋" w:eastAsia="仿宋" w:hAnsi="仿宋" w:cs="仿宋" w:hint="eastAsia"/>
          <w:szCs w:val="24"/>
        </w:rPr>
        <w:t>板材所用岩棉容重≥</w:t>
      </w:r>
      <w:r w:rsidRPr="00F13639">
        <w:rPr>
          <w:rFonts w:ascii="仿宋" w:eastAsia="仿宋" w:hAnsi="仿宋" w:cs="仿宋"/>
          <w:szCs w:val="24"/>
        </w:rPr>
        <w:t>120kg/m³,</w:t>
      </w:r>
      <w:r w:rsidRPr="00F13639">
        <w:rPr>
          <w:rFonts w:ascii="仿宋" w:eastAsia="仿宋" w:hAnsi="仿宋" w:cs="仿宋" w:hint="eastAsia"/>
          <w:szCs w:val="24"/>
        </w:rPr>
        <w:t>钢板厚度不低于</w:t>
      </w:r>
      <w:r w:rsidRPr="00F13639">
        <w:rPr>
          <w:rFonts w:ascii="仿宋" w:eastAsia="仿宋" w:hAnsi="仿宋" w:cs="仿宋"/>
          <w:szCs w:val="24"/>
        </w:rPr>
        <w:t>0.5mm，所用吊顶板、墙板均需做内置加强结构。</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3.1.7</w:t>
      </w:r>
      <w:r w:rsidRPr="00F13639">
        <w:rPr>
          <w:rFonts w:ascii="仿宋" w:eastAsia="仿宋" w:hAnsi="仿宋" w:cs="仿宋" w:hint="eastAsia"/>
          <w:szCs w:val="24"/>
        </w:rPr>
        <w:t>净化区域彩钢板保护膜需在施工完成后再清理。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3.1.8</w:t>
      </w:r>
      <w:r w:rsidRPr="00F13639">
        <w:rPr>
          <w:rFonts w:ascii="仿宋" w:eastAsia="仿宋" w:hAnsi="仿宋" w:cs="仿宋" w:hint="eastAsia"/>
          <w:szCs w:val="24"/>
        </w:rPr>
        <w:t>详细吊顶高度分布图</w:t>
      </w:r>
      <w:proofErr w:type="gramStart"/>
      <w:r w:rsidRPr="00F13639">
        <w:rPr>
          <w:rFonts w:ascii="仿宋" w:eastAsia="仿宋" w:hAnsi="仿宋" w:cs="仿宋" w:hint="eastAsia"/>
          <w:szCs w:val="24"/>
        </w:rPr>
        <w:t>见工程</w:t>
      </w:r>
      <w:proofErr w:type="gramEnd"/>
      <w:r w:rsidRPr="00F13639">
        <w:rPr>
          <w:rFonts w:ascii="仿宋" w:eastAsia="仿宋" w:hAnsi="仿宋" w:cs="仿宋" w:hint="eastAsia"/>
          <w:szCs w:val="24"/>
        </w:rPr>
        <w:t>方案图，吊顶板均需使用吊筋吊装，不得将吊顶板直接搭设在立板上，安装后双面打密封胶。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3.1.9</w:t>
      </w:r>
      <w:r w:rsidRPr="00F13639">
        <w:rPr>
          <w:rFonts w:ascii="仿宋" w:eastAsia="仿宋" w:hAnsi="仿宋" w:cs="仿宋" w:hint="eastAsia"/>
          <w:szCs w:val="24"/>
        </w:rPr>
        <w:t>隔墙要求采用</w:t>
      </w:r>
      <w:r w:rsidRPr="00F13639">
        <w:rPr>
          <w:rFonts w:ascii="仿宋" w:eastAsia="仿宋" w:hAnsi="仿宋" w:cs="仿宋"/>
          <w:szCs w:val="24"/>
        </w:rPr>
        <w:t>50mm/100mm</w:t>
      </w:r>
      <w:r w:rsidRPr="00F13639">
        <w:rPr>
          <w:rFonts w:ascii="仿宋" w:eastAsia="仿宋" w:hAnsi="仿宋" w:cs="仿宋" w:hint="eastAsia"/>
          <w:szCs w:val="24"/>
        </w:rPr>
        <w:t>手工岩棉彩钢板。</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3.1.10</w:t>
      </w:r>
      <w:r w:rsidRPr="00F13639">
        <w:rPr>
          <w:rFonts w:ascii="仿宋" w:eastAsia="仿宋" w:hAnsi="仿宋" w:cs="仿宋" w:hint="eastAsia"/>
          <w:szCs w:val="24"/>
        </w:rPr>
        <w:t>本</w:t>
      </w:r>
      <w:proofErr w:type="gramStart"/>
      <w:r w:rsidRPr="00F13639">
        <w:rPr>
          <w:rFonts w:ascii="仿宋" w:eastAsia="仿宋" w:hAnsi="仿宋" w:cs="仿宋" w:hint="eastAsia"/>
          <w:szCs w:val="24"/>
        </w:rPr>
        <w:t>次合同</w:t>
      </w:r>
      <w:proofErr w:type="gramEnd"/>
      <w:r w:rsidRPr="00F13639">
        <w:rPr>
          <w:rFonts w:ascii="仿宋" w:eastAsia="仿宋" w:hAnsi="仿宋" w:cs="仿宋" w:hint="eastAsia"/>
          <w:szCs w:val="24"/>
        </w:rPr>
        <w:t>安装项目中车间隔断或隔墙采用</w:t>
      </w:r>
      <w:r w:rsidRPr="00F13639">
        <w:rPr>
          <w:rFonts w:ascii="仿宋" w:eastAsia="仿宋" w:hAnsi="仿宋" w:cs="仿宋"/>
          <w:szCs w:val="24"/>
        </w:rPr>
        <w:t>50mm和100mm厚手工</w:t>
      </w:r>
      <w:proofErr w:type="gramStart"/>
      <w:r w:rsidRPr="00F13639">
        <w:rPr>
          <w:rFonts w:ascii="仿宋" w:eastAsia="仿宋" w:hAnsi="仿宋" w:cs="仿宋"/>
          <w:szCs w:val="24"/>
        </w:rPr>
        <w:t>岩棉类彩钢</w:t>
      </w:r>
      <w:r w:rsidRPr="00F13639">
        <w:rPr>
          <w:rFonts w:ascii="仿宋" w:eastAsia="仿宋" w:hAnsi="仿宋" w:cs="仿宋" w:hint="eastAsia"/>
          <w:szCs w:val="24"/>
        </w:rPr>
        <w:t>板</w:t>
      </w:r>
      <w:proofErr w:type="gramEnd"/>
      <w:r w:rsidRPr="00F13639">
        <w:rPr>
          <w:rFonts w:ascii="仿宋" w:eastAsia="仿宋" w:hAnsi="仿宋" w:cs="仿宋" w:hint="eastAsia"/>
          <w:szCs w:val="24"/>
        </w:rPr>
        <w:t>，且需根据招标方厂房或车间各分区国家主管部门认可消防防火等级要求确定最终选择人工</w:t>
      </w:r>
      <w:proofErr w:type="gramStart"/>
      <w:r w:rsidRPr="00F13639">
        <w:rPr>
          <w:rFonts w:ascii="仿宋" w:eastAsia="仿宋" w:hAnsi="仿宋" w:cs="仿宋" w:hint="eastAsia"/>
          <w:szCs w:val="24"/>
        </w:rPr>
        <w:t>岩棉类彩钢板</w:t>
      </w:r>
      <w:proofErr w:type="gramEnd"/>
      <w:r w:rsidRPr="00F13639">
        <w:rPr>
          <w:rFonts w:ascii="仿宋" w:eastAsia="仿宋" w:hAnsi="仿宋" w:cs="仿宋" w:hint="eastAsia"/>
          <w:szCs w:val="24"/>
        </w:rPr>
        <w:t>防火极限要求，如招标方隔断消防耐火极限要求不低于</w:t>
      </w:r>
      <w:r w:rsidRPr="00F13639">
        <w:rPr>
          <w:rFonts w:ascii="仿宋" w:eastAsia="仿宋" w:hAnsi="仿宋" w:cs="仿宋"/>
          <w:szCs w:val="24"/>
        </w:rPr>
        <w:t>2.0h，则其人工</w:t>
      </w:r>
      <w:proofErr w:type="gramStart"/>
      <w:r w:rsidRPr="00F13639">
        <w:rPr>
          <w:rFonts w:ascii="仿宋" w:eastAsia="仿宋" w:hAnsi="仿宋" w:cs="仿宋"/>
          <w:szCs w:val="24"/>
        </w:rPr>
        <w:t>岩棉类彩钢板</w:t>
      </w:r>
      <w:proofErr w:type="gramEnd"/>
      <w:r w:rsidRPr="00F13639">
        <w:rPr>
          <w:rFonts w:ascii="仿宋" w:eastAsia="仿宋" w:hAnsi="仿宋" w:cs="仿宋"/>
          <w:szCs w:val="24"/>
        </w:rPr>
        <w:t>需要选择手工双面石膏岩棉彩钢板隔断（投标</w:t>
      </w:r>
      <w:r w:rsidRPr="00F13639">
        <w:rPr>
          <w:rFonts w:ascii="仿宋" w:eastAsia="仿宋" w:hAnsi="仿宋" w:cs="仿宋" w:hint="eastAsia"/>
          <w:szCs w:val="24"/>
        </w:rPr>
        <w:t>方需提供彩钢板耐火极限等级第三方权威检测报告）；材料到场时需提供材料当批质量合格证明文件、性能检测报告等产品质量文件。车间内的立柱均包与该区域隔墙同类复合彩钢板。净化车间及辅助用房的隔断之间、隔断与地面之间的阴角均采用铝合金圆角过渡（</w:t>
      </w:r>
      <w:r w:rsidRPr="00F13639">
        <w:rPr>
          <w:rFonts w:ascii="仿宋" w:eastAsia="仿宋" w:hAnsi="仿宋" w:cs="仿宋"/>
          <w:szCs w:val="24"/>
        </w:rPr>
        <w:t>R50）。彩钢板安装配件采用铝合金三维球面。</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3.1.11</w:t>
      </w:r>
      <w:r w:rsidRPr="00F13639">
        <w:rPr>
          <w:rFonts w:ascii="仿宋" w:eastAsia="仿宋" w:hAnsi="仿宋" w:cs="仿宋" w:hint="eastAsia"/>
          <w:szCs w:val="24"/>
        </w:rPr>
        <w:t>隔断</w:t>
      </w:r>
      <w:proofErr w:type="gramStart"/>
      <w:r w:rsidRPr="00F13639">
        <w:rPr>
          <w:rFonts w:ascii="仿宋" w:eastAsia="仿宋" w:hAnsi="仿宋" w:cs="仿宋" w:hint="eastAsia"/>
          <w:szCs w:val="24"/>
        </w:rPr>
        <w:t>之间阳角</w:t>
      </w:r>
      <w:proofErr w:type="gramEnd"/>
      <w:r w:rsidRPr="00F13639">
        <w:rPr>
          <w:rFonts w:ascii="仿宋" w:eastAsia="仿宋" w:hAnsi="仿宋" w:cs="仿宋" w:hint="eastAsia"/>
          <w:szCs w:val="24"/>
        </w:rPr>
        <w:t>处安装铝合金阳圆柱，门口断开处采用封头收口。</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3.1.12</w:t>
      </w:r>
      <w:r w:rsidRPr="00F13639">
        <w:rPr>
          <w:rFonts w:ascii="仿宋" w:eastAsia="仿宋" w:hAnsi="仿宋" w:cs="仿宋" w:hint="eastAsia"/>
          <w:szCs w:val="24"/>
        </w:rPr>
        <w:t>安装使用的所有各种金属件应进行防腐、防锈处理。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3.1.13</w:t>
      </w:r>
      <w:r w:rsidRPr="00F13639">
        <w:rPr>
          <w:rFonts w:ascii="仿宋" w:eastAsia="仿宋" w:hAnsi="仿宋" w:cs="仿宋" w:hint="eastAsia"/>
          <w:szCs w:val="24"/>
        </w:rPr>
        <w:t>吊顶的吊挂件不得作为管线或设备的吊架，吊顶丝杆间距，</w:t>
      </w:r>
      <w:r w:rsidRPr="00F13639">
        <w:rPr>
          <w:rFonts w:ascii="仿宋" w:eastAsia="仿宋" w:hAnsi="仿宋" w:cs="仿宋"/>
          <w:szCs w:val="24"/>
        </w:rPr>
        <w:t>1.2m</w:t>
      </w:r>
      <w:r w:rsidRPr="00F13639">
        <w:rPr>
          <w:rFonts w:ascii="仿宋" w:eastAsia="仿宋" w:hAnsi="仿宋" w:cs="仿宋" w:hint="eastAsia"/>
          <w:szCs w:val="24"/>
        </w:rPr>
        <w:t>一个，最大不超过</w:t>
      </w:r>
      <w:r w:rsidRPr="00F13639">
        <w:rPr>
          <w:rFonts w:ascii="仿宋" w:eastAsia="仿宋" w:hAnsi="仿宋" w:cs="仿宋"/>
          <w:szCs w:val="24"/>
        </w:rPr>
        <w:t>1.3m，不能采用虎口夹，装板前做拉拔试验，合格后方可吊顶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3.1.14</w:t>
      </w:r>
      <w:r w:rsidRPr="00F13639">
        <w:rPr>
          <w:rFonts w:ascii="仿宋" w:eastAsia="仿宋" w:hAnsi="仿宋" w:cs="仿宋" w:hint="eastAsia"/>
          <w:szCs w:val="24"/>
        </w:rPr>
        <w:t>板材金属面与骨架之间应有导静电措施。</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3.1.15</w:t>
      </w:r>
      <w:r w:rsidRPr="00F13639">
        <w:rPr>
          <w:rFonts w:ascii="仿宋" w:eastAsia="仿宋" w:hAnsi="仿宋" w:cs="仿宋" w:hint="eastAsia"/>
          <w:szCs w:val="24"/>
        </w:rPr>
        <w:t>投标方应在板材进场前完成相关孔洞、管路的预留，不能预埋的需在现场现开洞的部分，所有洞口应加设加强筋。</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3.1.16</w:t>
      </w:r>
      <w:r w:rsidRPr="00F13639">
        <w:rPr>
          <w:rFonts w:ascii="仿宋" w:eastAsia="仿宋" w:hAnsi="仿宋" w:cs="仿宋" w:hint="eastAsia"/>
          <w:szCs w:val="24"/>
        </w:rPr>
        <w:t>投标方按招标方要求设置设备搬运口、临时隔断，并负责搬运完成之后的结构恢复、清洁等工作。</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w:t>
      </w:r>
      <w:r w:rsidRPr="00F13639">
        <w:rPr>
          <w:rFonts w:ascii="仿宋" w:eastAsia="仿宋" w:hAnsi="仿宋" w:cs="仿宋" w:hint="eastAsia"/>
          <w:szCs w:val="24"/>
        </w:rPr>
        <w:t>门、窗要求：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3.2.1</w:t>
      </w:r>
      <w:r w:rsidRPr="00F13639">
        <w:rPr>
          <w:rFonts w:ascii="仿宋" w:eastAsia="仿宋" w:hAnsi="仿宋" w:cs="仿宋" w:hint="eastAsia"/>
          <w:szCs w:val="24"/>
        </w:rPr>
        <w:t>所有门均采用钢制成型烤漆门</w:t>
      </w:r>
      <w:r w:rsidRPr="00F13639">
        <w:rPr>
          <w:rFonts w:ascii="仿宋" w:eastAsia="仿宋" w:hAnsi="仿宋" w:cs="仿宋"/>
          <w:szCs w:val="24"/>
        </w:rPr>
        <w:t>(配不锈钢或钢制门烤漆门框，</w:t>
      </w:r>
      <w:r w:rsidRPr="00F13639">
        <w:rPr>
          <w:rFonts w:ascii="仿宋" w:eastAsia="仿宋" w:hAnsi="仿宋" w:cs="仿宋" w:hint="eastAsia"/>
          <w:szCs w:val="24"/>
        </w:rPr>
        <w:t>待定</w:t>
      </w:r>
      <w:r w:rsidRPr="00F13639">
        <w:rPr>
          <w:rFonts w:ascii="仿宋" w:eastAsia="仿宋" w:hAnsi="仿宋" w:cs="仿宋"/>
          <w:szCs w:val="24"/>
        </w:rPr>
        <w:t>)(防火门除外)，门把手固定牢靠、耐用、使用寿命长，</w:t>
      </w:r>
      <w:r w:rsidRPr="00F13639">
        <w:rPr>
          <w:rFonts w:ascii="仿宋" w:eastAsia="仿宋" w:hAnsi="仿宋" w:cs="仿宋" w:hint="eastAsia"/>
          <w:szCs w:val="24"/>
        </w:rPr>
        <w:t>具体待后续双方讨论确定。</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proofErr w:type="gramStart"/>
      <w:r w:rsidRPr="00F13639">
        <w:rPr>
          <w:rFonts w:ascii="仿宋" w:eastAsia="仿宋" w:hAnsi="仿宋" w:cs="仿宋" w:hint="eastAsia"/>
          <w:szCs w:val="24"/>
        </w:rPr>
        <w:t>推闸式安全门</w:t>
      </w:r>
      <w:proofErr w:type="gramEnd"/>
      <w:r w:rsidRPr="00F13639">
        <w:rPr>
          <w:rFonts w:ascii="仿宋" w:eastAsia="仿宋" w:hAnsi="仿宋" w:cs="仿宋" w:hint="eastAsia"/>
          <w:szCs w:val="24"/>
        </w:rPr>
        <w:t>，带门槛。</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w:t>
      </w:r>
      <w:r w:rsidRPr="00F13639">
        <w:rPr>
          <w:rFonts w:ascii="仿宋" w:eastAsia="仿宋" w:hAnsi="仿宋" w:cs="仿宋" w:hint="eastAsia"/>
          <w:szCs w:val="24"/>
        </w:rPr>
        <w:t>双层玻璃观察窗</w:t>
      </w:r>
      <w:r w:rsidRPr="00F13639">
        <w:rPr>
          <w:rFonts w:ascii="仿宋" w:eastAsia="仿宋" w:hAnsi="仿宋" w:cs="仿宋"/>
          <w:szCs w:val="24"/>
        </w:rPr>
        <w:t>:</w:t>
      </w:r>
      <w:r w:rsidRPr="00F13639">
        <w:rPr>
          <w:rFonts w:ascii="仿宋" w:eastAsia="仿宋" w:hAnsi="仿宋" w:cs="仿宋" w:hint="eastAsia"/>
          <w:szCs w:val="24"/>
        </w:rPr>
        <w:t>双层钢化坡</w:t>
      </w:r>
      <w:proofErr w:type="gramStart"/>
      <w:r w:rsidRPr="00F13639">
        <w:rPr>
          <w:rFonts w:ascii="仿宋" w:eastAsia="仿宋" w:hAnsi="仿宋" w:cs="仿宋" w:hint="eastAsia"/>
          <w:szCs w:val="24"/>
        </w:rPr>
        <w:t>璃中宇铝联结</w:t>
      </w:r>
      <w:proofErr w:type="gramEnd"/>
      <w:r w:rsidRPr="00F13639">
        <w:rPr>
          <w:rFonts w:ascii="仿宋" w:eastAsia="仿宋" w:hAnsi="仿宋" w:cs="仿宋" w:hint="eastAsia"/>
          <w:szCs w:val="24"/>
        </w:rPr>
        <w:t>、内衬不锈钢带及</w:t>
      </w:r>
      <w:proofErr w:type="gramStart"/>
      <w:r w:rsidRPr="00F13639">
        <w:rPr>
          <w:rFonts w:ascii="仿宋" w:eastAsia="仿宋" w:hAnsi="仿宋" w:cs="仿宋" w:hint="eastAsia"/>
          <w:szCs w:val="24"/>
        </w:rPr>
        <w:t>干操剂</w:t>
      </w:r>
      <w:proofErr w:type="gramEnd"/>
      <w:r w:rsidRPr="00F13639">
        <w:rPr>
          <w:rFonts w:ascii="仿宋" w:eastAsia="仿宋" w:hAnsi="仿宋" w:cs="仿宋" w:hint="eastAsia"/>
          <w:szCs w:val="24"/>
        </w:rPr>
        <w:t>，</w:t>
      </w:r>
      <w:proofErr w:type="gramStart"/>
      <w:r w:rsidRPr="00F13639">
        <w:rPr>
          <w:rFonts w:ascii="仿宋" w:eastAsia="仿宋" w:hAnsi="仿宋" w:cs="仿宋" w:hint="eastAsia"/>
          <w:szCs w:val="24"/>
        </w:rPr>
        <w:t>四周封胶密实</w:t>
      </w:r>
      <w:proofErr w:type="gramEnd"/>
      <w:r w:rsidRPr="00F13639">
        <w:rPr>
          <w:rFonts w:ascii="仿宋" w:eastAsia="仿宋" w:hAnsi="仿宋" w:cs="仿宋" w:hint="eastAsia"/>
          <w:szCs w:val="24"/>
        </w:rPr>
        <w:t>等，单块坡</w:t>
      </w:r>
      <w:proofErr w:type="gramStart"/>
      <w:r w:rsidRPr="00F13639">
        <w:rPr>
          <w:rFonts w:ascii="仿宋" w:eastAsia="仿宋" w:hAnsi="仿宋" w:cs="仿宋" w:hint="eastAsia"/>
          <w:szCs w:val="24"/>
        </w:rPr>
        <w:t>璃</w:t>
      </w:r>
      <w:proofErr w:type="gramEnd"/>
      <w:r w:rsidRPr="00F13639">
        <w:rPr>
          <w:rFonts w:ascii="仿宋" w:eastAsia="仿宋" w:hAnsi="仿宋" w:cs="仿宋" w:hint="eastAsia"/>
          <w:szCs w:val="24"/>
        </w:rPr>
        <w:t>厚度不低于</w:t>
      </w:r>
      <w:r w:rsidRPr="00F13639">
        <w:rPr>
          <w:rFonts w:ascii="仿宋" w:eastAsia="仿宋" w:hAnsi="仿宋" w:cs="仿宋"/>
          <w:szCs w:val="24"/>
        </w:rPr>
        <w:t>5mm。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w:t>
      </w:r>
      <w:r w:rsidRPr="00F13639">
        <w:rPr>
          <w:rFonts w:ascii="仿宋" w:eastAsia="仿宋" w:hAnsi="仿宋" w:cs="仿宋" w:hint="eastAsia"/>
          <w:szCs w:val="24"/>
        </w:rPr>
        <w:t>当单扇门宽度大于</w:t>
      </w:r>
      <w:r w:rsidRPr="00F13639">
        <w:rPr>
          <w:rFonts w:ascii="仿宋" w:eastAsia="仿宋" w:hAnsi="仿宋" w:cs="仿宋"/>
          <w:szCs w:val="24"/>
        </w:rPr>
        <w:t>600mm</w:t>
      </w:r>
      <w:r w:rsidRPr="00F13639">
        <w:rPr>
          <w:rFonts w:ascii="仿宋" w:eastAsia="仿宋" w:hAnsi="仿宋" w:cs="仿宋" w:hint="eastAsia"/>
          <w:szCs w:val="24"/>
        </w:rPr>
        <w:t>时，门扇和门框的铰链不少于</w:t>
      </w:r>
      <w:r w:rsidRPr="00F13639">
        <w:rPr>
          <w:rFonts w:ascii="仿宋" w:eastAsia="仿宋" w:hAnsi="仿宋" w:cs="仿宋"/>
          <w:szCs w:val="24"/>
        </w:rPr>
        <w:t>3</w:t>
      </w:r>
      <w:r w:rsidRPr="00F13639">
        <w:rPr>
          <w:rFonts w:ascii="仿宋" w:eastAsia="仿宋" w:hAnsi="仿宋" w:cs="仿宋" w:hint="eastAsia"/>
          <w:szCs w:val="24"/>
        </w:rPr>
        <w:t>副，门窗框与墙体</w:t>
      </w:r>
      <w:proofErr w:type="gramStart"/>
      <w:r w:rsidRPr="00F13639">
        <w:rPr>
          <w:rFonts w:ascii="仿宋" w:eastAsia="仿宋" w:hAnsi="仿宋" w:cs="仿宋" w:hint="eastAsia"/>
          <w:szCs w:val="24"/>
        </w:rPr>
        <w:t>固定片</w:t>
      </w:r>
      <w:proofErr w:type="gramEnd"/>
      <w:r w:rsidRPr="00F13639">
        <w:rPr>
          <w:rFonts w:ascii="仿宋" w:eastAsia="仿宋" w:hAnsi="仿宋" w:cs="仿宋" w:hint="eastAsia"/>
          <w:szCs w:val="24"/>
        </w:rPr>
        <w:t>间距不应大于</w:t>
      </w:r>
      <w:r w:rsidRPr="00F13639">
        <w:rPr>
          <w:rFonts w:ascii="仿宋" w:eastAsia="仿宋" w:hAnsi="仿宋" w:cs="仿宋"/>
          <w:szCs w:val="24"/>
        </w:rPr>
        <w:t>600mm。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w:t>
      </w:r>
      <w:r w:rsidRPr="00F13639">
        <w:rPr>
          <w:rFonts w:ascii="仿宋" w:eastAsia="仿宋" w:hAnsi="仿宋" w:cs="仿宋" w:hint="eastAsia"/>
          <w:szCs w:val="24"/>
        </w:rPr>
        <w:t>门底部设置自动升降式密封条。门框密封设置密封条，门扇关闭后，密封条处于压缩状态。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w:t>
      </w:r>
      <w:r w:rsidRPr="00F13639">
        <w:rPr>
          <w:rFonts w:ascii="仿宋" w:eastAsia="仿宋" w:hAnsi="仿宋" w:cs="仿宋" w:hint="eastAsia"/>
          <w:szCs w:val="24"/>
        </w:rPr>
        <w:t>洁净室门加设闭门器，无窗洁净室的密闭门上设观察窗。</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3.2.6</w:t>
      </w:r>
      <w:r w:rsidRPr="00F13639">
        <w:rPr>
          <w:rFonts w:ascii="仿宋" w:eastAsia="仿宋" w:hAnsi="仿宋" w:cs="仿宋" w:hint="eastAsia"/>
          <w:szCs w:val="24"/>
        </w:rPr>
        <w:t>窗面应与其安装部位的表面齐平，当不能齐平时，应采用斜坡、弧坡，边、</w:t>
      </w:r>
      <w:proofErr w:type="gramStart"/>
      <w:r w:rsidRPr="00F13639">
        <w:rPr>
          <w:rFonts w:ascii="仿宋" w:eastAsia="仿宋" w:hAnsi="仿宋" w:cs="仿宋" w:hint="eastAsia"/>
          <w:szCs w:val="24"/>
        </w:rPr>
        <w:t>角应为</w:t>
      </w:r>
      <w:proofErr w:type="gramEnd"/>
      <w:r w:rsidRPr="00F13639">
        <w:rPr>
          <w:rFonts w:ascii="仿宋" w:eastAsia="仿宋" w:hAnsi="仿宋" w:cs="仿宋" w:hint="eastAsia"/>
          <w:szCs w:val="24"/>
        </w:rPr>
        <w:t>圆弧过渡。</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3.2.7</w:t>
      </w:r>
      <w:r w:rsidRPr="00F13639">
        <w:rPr>
          <w:rFonts w:ascii="仿宋" w:eastAsia="仿宋" w:hAnsi="仿宋" w:cs="仿宋" w:hint="eastAsia"/>
          <w:szCs w:val="24"/>
        </w:rPr>
        <w:t>门窗形式投标方需提供具体样式、</w:t>
      </w:r>
      <w:proofErr w:type="gramStart"/>
      <w:r w:rsidRPr="00F13639">
        <w:rPr>
          <w:rFonts w:ascii="仿宋" w:eastAsia="仿宋" w:hAnsi="仿宋" w:cs="仿宋" w:hint="eastAsia"/>
          <w:szCs w:val="24"/>
        </w:rPr>
        <w:t>色卡经招标</w:t>
      </w:r>
      <w:proofErr w:type="gramEnd"/>
      <w:r w:rsidRPr="00F13639">
        <w:rPr>
          <w:rFonts w:ascii="仿宋" w:eastAsia="仿宋" w:hAnsi="仿宋" w:cs="仿宋" w:hint="eastAsia"/>
          <w:szCs w:val="24"/>
        </w:rPr>
        <w:t>方确认后方可采购、安装。</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3.2.8</w:t>
      </w:r>
      <w:r w:rsidRPr="00F13639">
        <w:rPr>
          <w:rFonts w:ascii="仿宋" w:eastAsia="仿宋" w:hAnsi="仿宋" w:cs="仿宋" w:hint="eastAsia"/>
          <w:szCs w:val="24"/>
        </w:rPr>
        <w:t>成品门、</w:t>
      </w:r>
      <w:proofErr w:type="gramStart"/>
      <w:r w:rsidRPr="00F13639">
        <w:rPr>
          <w:rFonts w:ascii="仿宋" w:eastAsia="仿宋" w:hAnsi="仿宋" w:cs="仿宋" w:hint="eastAsia"/>
          <w:szCs w:val="24"/>
        </w:rPr>
        <w:t>窗必须</w:t>
      </w:r>
      <w:proofErr w:type="gramEnd"/>
      <w:r w:rsidRPr="00F13639">
        <w:rPr>
          <w:rFonts w:ascii="仿宋" w:eastAsia="仿宋" w:hAnsi="仿宋" w:cs="仿宋" w:hint="eastAsia"/>
          <w:szCs w:val="24"/>
        </w:rPr>
        <w:t>有合格证书或性能检验报告。</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3.3</w:t>
      </w:r>
      <w:r w:rsidRPr="00F13639">
        <w:rPr>
          <w:rFonts w:ascii="仿宋" w:eastAsia="仿宋" w:hAnsi="仿宋" w:cs="仿宋" w:hint="eastAsia"/>
          <w:szCs w:val="24"/>
        </w:rPr>
        <w:t>密封要求：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3.3.1</w:t>
      </w:r>
      <w:r w:rsidRPr="00F13639">
        <w:rPr>
          <w:rFonts w:ascii="仿宋" w:eastAsia="仿宋" w:hAnsi="仿宋" w:cs="仿宋" w:hint="eastAsia"/>
          <w:szCs w:val="24"/>
        </w:rPr>
        <w:t>招标方负责所有与土建交界面的密封工作。</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3.3.2</w:t>
      </w:r>
      <w:r w:rsidRPr="00F13639">
        <w:rPr>
          <w:rFonts w:ascii="仿宋" w:eastAsia="仿宋" w:hAnsi="仿宋" w:cs="仿宋" w:hint="eastAsia"/>
          <w:szCs w:val="24"/>
        </w:rPr>
        <w:t>地面与铝型材、铝型材与板材之间的</w:t>
      </w:r>
      <w:proofErr w:type="gramStart"/>
      <w:r w:rsidRPr="00F13639">
        <w:rPr>
          <w:rFonts w:ascii="仿宋" w:eastAsia="仿宋" w:hAnsi="仿宋" w:cs="仿宋" w:hint="eastAsia"/>
          <w:szCs w:val="24"/>
        </w:rPr>
        <w:t>连接面</w:t>
      </w:r>
      <w:proofErr w:type="gramEnd"/>
      <w:r w:rsidRPr="00F13639">
        <w:rPr>
          <w:rFonts w:ascii="仿宋" w:eastAsia="仿宋" w:hAnsi="仿宋" w:cs="仿宋" w:hint="eastAsia"/>
          <w:szCs w:val="24"/>
        </w:rPr>
        <w:t>用密封胶密封；板面之间的缝隙用密封胶密封；铝合金圆角与板材的</w:t>
      </w:r>
      <w:proofErr w:type="gramStart"/>
      <w:r w:rsidRPr="00F13639">
        <w:rPr>
          <w:rFonts w:ascii="仿宋" w:eastAsia="仿宋" w:hAnsi="仿宋" w:cs="仿宋" w:hint="eastAsia"/>
          <w:szCs w:val="24"/>
        </w:rPr>
        <w:t>连接面</w:t>
      </w:r>
      <w:proofErr w:type="gramEnd"/>
      <w:r w:rsidRPr="00F13639">
        <w:rPr>
          <w:rFonts w:ascii="仿宋" w:eastAsia="仿宋" w:hAnsi="仿宋" w:cs="仿宋" w:hint="eastAsia"/>
          <w:szCs w:val="24"/>
        </w:rPr>
        <w:t>用密封胶进行密封。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3.3.3</w:t>
      </w:r>
      <w:r w:rsidRPr="00F13639">
        <w:rPr>
          <w:rFonts w:ascii="仿宋" w:eastAsia="仿宋" w:hAnsi="仿宋" w:cs="仿宋" w:hint="eastAsia"/>
          <w:szCs w:val="24"/>
        </w:rPr>
        <w:t>门框与墙体之间的缝隙内用弹性材料嵌填饱满，表面用密封胶均匀密封。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3.3.4</w:t>
      </w:r>
      <w:r w:rsidRPr="00F13639">
        <w:rPr>
          <w:rFonts w:ascii="仿宋" w:eastAsia="仿宋" w:hAnsi="仿宋" w:cs="仿宋" w:hint="eastAsia"/>
          <w:szCs w:val="24"/>
        </w:rPr>
        <w:t>窗玻璃应用密封胶固定、封严。</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3.3.5</w:t>
      </w:r>
      <w:r w:rsidRPr="00F13639">
        <w:rPr>
          <w:rFonts w:ascii="仿宋" w:eastAsia="仿宋" w:hAnsi="仿宋" w:cs="仿宋" w:hint="eastAsia"/>
          <w:szCs w:val="24"/>
        </w:rPr>
        <w:t>板上各类孔洞应使用开孔器开洞，不能用开孔器的应切割方正、边缘整齐，对其中的填充材料的切割边缘应用密封胶均匀镶嵌密封。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3.3.6</w:t>
      </w:r>
      <w:r w:rsidRPr="00F13639">
        <w:rPr>
          <w:rFonts w:ascii="仿宋" w:eastAsia="仿宋" w:hAnsi="仿宋" w:cs="仿宋" w:hint="eastAsia"/>
          <w:szCs w:val="24"/>
        </w:rPr>
        <w:t>密封嵌缝材料选用不含刺激性挥发物、耐老化、抗腐蚀的中性密封胶。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3.3.7</w:t>
      </w:r>
      <w:r w:rsidRPr="00F13639">
        <w:rPr>
          <w:rFonts w:ascii="仿宋" w:eastAsia="仿宋" w:hAnsi="仿宋" w:cs="仿宋" w:hint="eastAsia"/>
          <w:szCs w:val="24"/>
        </w:rPr>
        <w:t>所有板材拼接处均需双面打胶。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3.4</w:t>
      </w:r>
      <w:r w:rsidRPr="00F13639">
        <w:rPr>
          <w:rFonts w:ascii="仿宋" w:eastAsia="仿宋" w:hAnsi="仿宋" w:cs="仿宋" w:hint="eastAsia"/>
          <w:szCs w:val="24"/>
        </w:rPr>
        <w:t>环氧</w:t>
      </w:r>
      <w:proofErr w:type="gramStart"/>
      <w:r w:rsidRPr="00F13639">
        <w:rPr>
          <w:rFonts w:ascii="仿宋" w:eastAsia="仿宋" w:hAnsi="仿宋" w:cs="仿宋" w:hint="eastAsia"/>
          <w:szCs w:val="24"/>
        </w:rPr>
        <w:t>自流平</w:t>
      </w:r>
      <w:proofErr w:type="gramEnd"/>
      <w:r w:rsidRPr="00F13639">
        <w:rPr>
          <w:rFonts w:ascii="仿宋" w:eastAsia="仿宋" w:hAnsi="仿宋" w:cs="仿宋" w:hint="eastAsia"/>
          <w:szCs w:val="24"/>
        </w:rPr>
        <w:t>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3.4.1</w:t>
      </w:r>
      <w:r w:rsidRPr="00F13639">
        <w:rPr>
          <w:rFonts w:ascii="仿宋" w:eastAsia="仿宋" w:hAnsi="仿宋" w:cs="仿宋" w:hint="eastAsia"/>
          <w:szCs w:val="24"/>
        </w:rPr>
        <w:t>涂料厚度：涂料总厚度≧</w:t>
      </w:r>
      <w:r w:rsidRPr="00F13639">
        <w:rPr>
          <w:rFonts w:ascii="仿宋" w:eastAsia="仿宋" w:hAnsi="仿宋" w:cs="仿宋"/>
          <w:szCs w:val="24"/>
        </w:rPr>
        <w:t>3mm，符合现行国家相关标准、规范，质量等级。</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3.4.2</w:t>
      </w:r>
      <w:r w:rsidRPr="00F13639">
        <w:rPr>
          <w:rFonts w:ascii="仿宋" w:eastAsia="仿宋" w:hAnsi="仿宋" w:cs="仿宋" w:hint="eastAsia"/>
          <w:szCs w:val="24"/>
        </w:rPr>
        <w:t>地面颜色：地坪施工前根据样板确定最终颜色，样本所产生的费用由投标方承担。</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3.4.3</w:t>
      </w:r>
      <w:r w:rsidRPr="00F13639">
        <w:rPr>
          <w:rFonts w:ascii="仿宋" w:eastAsia="仿宋" w:hAnsi="仿宋" w:cs="仿宋" w:hint="eastAsia"/>
          <w:szCs w:val="24"/>
        </w:rPr>
        <w:t>地面平整度：投标方负责招标</w:t>
      </w:r>
      <w:proofErr w:type="gramStart"/>
      <w:r w:rsidRPr="00F13639">
        <w:rPr>
          <w:rFonts w:ascii="仿宋" w:eastAsia="仿宋" w:hAnsi="仿宋" w:cs="仿宋" w:hint="eastAsia"/>
          <w:szCs w:val="24"/>
        </w:rPr>
        <w:t>方现有</w:t>
      </w:r>
      <w:proofErr w:type="gramEnd"/>
      <w:r w:rsidRPr="00F13639">
        <w:rPr>
          <w:rFonts w:ascii="仿宋" w:eastAsia="仿宋" w:hAnsi="仿宋" w:cs="仿宋" w:hint="eastAsia"/>
          <w:szCs w:val="24"/>
        </w:rPr>
        <w:t>地坪（混凝土密封固化剂地坪）的平整工作，平整度不足</w:t>
      </w:r>
      <w:r w:rsidRPr="00F13639">
        <w:rPr>
          <w:rFonts w:ascii="仿宋" w:eastAsia="仿宋" w:hAnsi="仿宋" w:cs="仿宋"/>
          <w:szCs w:val="24"/>
        </w:rPr>
        <w:t>3mm/2m</w:t>
      </w:r>
      <w:r w:rsidRPr="00F13639">
        <w:rPr>
          <w:rFonts w:ascii="仿宋" w:eastAsia="仿宋" w:hAnsi="仿宋" w:cs="仿宋" w:hint="eastAsia"/>
          <w:szCs w:val="24"/>
        </w:rPr>
        <w:t>的部位需打磨至</w:t>
      </w:r>
      <w:r w:rsidRPr="00F13639">
        <w:rPr>
          <w:rFonts w:ascii="仿宋" w:eastAsia="仿宋" w:hAnsi="仿宋" w:cs="仿宋"/>
          <w:szCs w:val="24"/>
        </w:rPr>
        <w:t>3mm/2m。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3.4.4</w:t>
      </w:r>
      <w:r w:rsidRPr="00F13639">
        <w:rPr>
          <w:rFonts w:ascii="仿宋" w:eastAsia="仿宋" w:hAnsi="仿宋" w:cs="仿宋" w:hint="eastAsia"/>
          <w:szCs w:val="24"/>
        </w:rPr>
        <w:t>环氧</w:t>
      </w:r>
      <w:proofErr w:type="gramStart"/>
      <w:r w:rsidRPr="00F13639">
        <w:rPr>
          <w:rFonts w:ascii="仿宋" w:eastAsia="仿宋" w:hAnsi="仿宋" w:cs="仿宋" w:hint="eastAsia"/>
          <w:szCs w:val="24"/>
        </w:rPr>
        <w:t>自流平施工</w:t>
      </w:r>
      <w:proofErr w:type="gramEnd"/>
      <w:r w:rsidRPr="00F13639">
        <w:rPr>
          <w:rFonts w:ascii="仿宋" w:eastAsia="仿宋" w:hAnsi="仿宋" w:cs="仿宋" w:hint="eastAsia"/>
          <w:szCs w:val="24"/>
        </w:rPr>
        <w:t>完成后，需对原有伸缩缝、板块缝位置的切缝按原有地面切缝切割，并用弹性聚氨酯浇灌缝，并用与地坪相同颜色的</w:t>
      </w:r>
      <w:r w:rsidRPr="00F13639">
        <w:rPr>
          <w:rFonts w:ascii="仿宋" w:eastAsia="仿宋" w:hAnsi="仿宋" w:cs="仿宋"/>
          <w:szCs w:val="24"/>
        </w:rPr>
        <w:t>PVC</w:t>
      </w:r>
      <w:r w:rsidRPr="00F13639">
        <w:rPr>
          <w:rFonts w:ascii="仿宋" w:eastAsia="仿宋" w:hAnsi="仿宋" w:cs="仿宋" w:hint="eastAsia"/>
          <w:szCs w:val="24"/>
        </w:rPr>
        <w:t>膜覆盖。</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3.5</w:t>
      </w:r>
      <w:r w:rsidRPr="00F13639">
        <w:rPr>
          <w:rFonts w:ascii="仿宋" w:eastAsia="仿宋" w:hAnsi="仿宋" w:cs="仿宋" w:hint="eastAsia"/>
          <w:szCs w:val="24"/>
        </w:rPr>
        <w:t>防静电环氧树脂地坪：</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3.5.1</w:t>
      </w:r>
      <w:r w:rsidRPr="00F13639">
        <w:rPr>
          <w:rFonts w:ascii="仿宋" w:eastAsia="仿宋" w:hAnsi="仿宋" w:cs="仿宋" w:hint="eastAsia"/>
          <w:szCs w:val="24"/>
        </w:rPr>
        <w:t>涂料厚度：涂料总厚度≧</w:t>
      </w:r>
      <w:r w:rsidRPr="00F13639">
        <w:rPr>
          <w:rFonts w:ascii="仿宋" w:eastAsia="仿宋" w:hAnsi="仿宋" w:cs="仿宋"/>
          <w:szCs w:val="24"/>
        </w:rPr>
        <w:t>3mm，符合现行国家相关标准、规范，质量等级。</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3.5.2</w:t>
      </w:r>
      <w:r w:rsidRPr="00F13639">
        <w:rPr>
          <w:rFonts w:ascii="仿宋" w:eastAsia="仿宋" w:hAnsi="仿宋" w:cs="仿宋" w:hint="eastAsia"/>
          <w:szCs w:val="24"/>
        </w:rPr>
        <w:t>地面颜色：地坪施工前根据样板确定最终颜色，样本所产生的费用</w:t>
      </w:r>
      <w:r w:rsidRPr="00F13639">
        <w:rPr>
          <w:rFonts w:ascii="仿宋" w:eastAsia="仿宋" w:hAnsi="仿宋" w:cs="仿宋" w:hint="eastAsia"/>
          <w:szCs w:val="24"/>
        </w:rPr>
        <w:lastRenderedPageBreak/>
        <w:t>由投标方承担。</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3.5.3</w:t>
      </w:r>
      <w:r w:rsidRPr="00F13639">
        <w:rPr>
          <w:rFonts w:ascii="仿宋" w:eastAsia="仿宋" w:hAnsi="仿宋" w:cs="仿宋" w:hint="eastAsia"/>
          <w:szCs w:val="24"/>
        </w:rPr>
        <w:t>地面平整度：投标方负责招标</w:t>
      </w:r>
      <w:proofErr w:type="gramStart"/>
      <w:r w:rsidRPr="00F13639">
        <w:rPr>
          <w:rFonts w:ascii="仿宋" w:eastAsia="仿宋" w:hAnsi="仿宋" w:cs="仿宋" w:hint="eastAsia"/>
          <w:szCs w:val="24"/>
        </w:rPr>
        <w:t>方现有</w:t>
      </w:r>
      <w:proofErr w:type="gramEnd"/>
      <w:r w:rsidRPr="00F13639">
        <w:rPr>
          <w:rFonts w:ascii="仿宋" w:eastAsia="仿宋" w:hAnsi="仿宋" w:cs="仿宋" w:hint="eastAsia"/>
          <w:szCs w:val="24"/>
        </w:rPr>
        <w:t>地坪（混凝土密封固化剂地坪）的平整工作，平整度不足</w:t>
      </w:r>
      <w:r w:rsidRPr="00F13639">
        <w:rPr>
          <w:rFonts w:ascii="仿宋" w:eastAsia="仿宋" w:hAnsi="仿宋" w:cs="仿宋"/>
          <w:szCs w:val="24"/>
        </w:rPr>
        <w:t>3mm/2m</w:t>
      </w:r>
      <w:r w:rsidRPr="00F13639">
        <w:rPr>
          <w:rFonts w:ascii="仿宋" w:eastAsia="仿宋" w:hAnsi="仿宋" w:cs="仿宋" w:hint="eastAsia"/>
          <w:szCs w:val="24"/>
        </w:rPr>
        <w:t>的部位需打磨至</w:t>
      </w:r>
      <w:r w:rsidRPr="00F13639">
        <w:rPr>
          <w:rFonts w:ascii="仿宋" w:eastAsia="仿宋" w:hAnsi="仿宋" w:cs="仿宋"/>
          <w:szCs w:val="24"/>
        </w:rPr>
        <w:t>3mm/2m。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3.5.4</w:t>
      </w:r>
      <w:r w:rsidRPr="00F13639">
        <w:rPr>
          <w:rFonts w:ascii="仿宋" w:eastAsia="仿宋" w:hAnsi="仿宋" w:cs="仿宋" w:hint="eastAsia"/>
          <w:szCs w:val="24"/>
        </w:rPr>
        <w:t>防静电地坪表面电阻</w:t>
      </w:r>
      <w:r w:rsidRPr="00F13639">
        <w:rPr>
          <w:rFonts w:ascii="仿宋" w:eastAsia="仿宋" w:hAnsi="仿宋" w:cs="仿宋"/>
          <w:szCs w:val="24"/>
        </w:rPr>
        <w:t>105~108</w:t>
      </w:r>
      <w:r w:rsidRPr="00F13639">
        <w:rPr>
          <w:rFonts w:ascii="仿宋" w:eastAsia="仿宋" w:hAnsi="仿宋" w:cs="仿宋" w:hint="eastAsia"/>
          <w:szCs w:val="24"/>
          <w:lang w:eastAsia="en-US"/>
        </w:rPr>
        <w:t>Ω</w:t>
      </w:r>
      <w:r w:rsidRPr="00F13639">
        <w:rPr>
          <w:rFonts w:ascii="仿宋" w:eastAsia="仿宋" w:hAnsi="仿宋" w:cs="仿宋"/>
          <w:szCs w:val="24"/>
        </w:rPr>
        <w:t>,体积电阻105~108</w:t>
      </w:r>
      <w:r w:rsidRPr="00F13639">
        <w:rPr>
          <w:rFonts w:ascii="仿宋" w:eastAsia="仿宋" w:hAnsi="仿宋" w:cs="仿宋" w:hint="eastAsia"/>
          <w:szCs w:val="24"/>
          <w:lang w:eastAsia="en-US"/>
        </w:rPr>
        <w:t>Ω</w:t>
      </w:r>
      <w:r w:rsidRPr="00F13639">
        <w:rPr>
          <w:rFonts w:ascii="仿宋" w:eastAsia="仿宋" w:hAnsi="仿宋" w:cs="仿宋" w:hint="eastAsia"/>
          <w:szCs w:val="24"/>
        </w:rPr>
        <w:t>。</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w:t>
      </w:r>
      <w:r w:rsidRPr="00F13639">
        <w:rPr>
          <w:rFonts w:ascii="仿宋" w:eastAsia="仿宋" w:hAnsi="仿宋" w:cs="仿宋" w:hint="eastAsia"/>
          <w:szCs w:val="24"/>
        </w:rPr>
        <w:t>不锈钢地坪：</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3.6.1</w:t>
      </w:r>
      <w:r w:rsidRPr="00F13639">
        <w:rPr>
          <w:rFonts w:ascii="仿宋" w:eastAsia="仿宋" w:hAnsi="仿宋" w:cs="仿宋" w:hint="eastAsia"/>
          <w:szCs w:val="24"/>
        </w:rPr>
        <w:t>采用亮面扁豆花纹不锈钢板，厚度≧</w:t>
      </w:r>
      <w:r w:rsidRPr="00F13639">
        <w:rPr>
          <w:rFonts w:ascii="仿宋" w:eastAsia="仿宋" w:hAnsi="仿宋" w:cs="仿宋"/>
          <w:szCs w:val="24"/>
        </w:rPr>
        <w:t>3mm，具体形式需经招标方确认后方可采购、安装。</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3.6.2</w:t>
      </w:r>
      <w:r w:rsidRPr="00F13639">
        <w:rPr>
          <w:rFonts w:ascii="仿宋" w:eastAsia="仿宋" w:hAnsi="仿宋" w:cs="仿宋" w:hint="eastAsia"/>
          <w:szCs w:val="24"/>
        </w:rPr>
        <w:t>施工前投标方需用无尘打磨机对水泥地面进行打磨，并刷固化剂一层。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3.6.3</w:t>
      </w:r>
      <w:r w:rsidRPr="00F13639">
        <w:rPr>
          <w:rFonts w:ascii="仿宋" w:eastAsia="仿宋" w:hAnsi="仿宋" w:cs="仿宋" w:hint="eastAsia"/>
          <w:szCs w:val="24"/>
        </w:rPr>
        <w:t>钢板与地面之间采用不锈钢螺栓固定，不锈钢螺栓间距</w:t>
      </w:r>
      <w:r w:rsidRPr="00F13639">
        <w:rPr>
          <w:rFonts w:ascii="仿宋" w:eastAsia="仿宋" w:hAnsi="仿宋" w:cs="仿宋"/>
          <w:szCs w:val="24"/>
        </w:rPr>
        <w:t>0.5m。固定后对螺栓</w:t>
      </w:r>
      <w:proofErr w:type="gramStart"/>
      <w:r w:rsidRPr="00F13639">
        <w:rPr>
          <w:rFonts w:ascii="仿宋" w:eastAsia="仿宋" w:hAnsi="仿宋" w:cs="仿宋"/>
          <w:szCs w:val="24"/>
        </w:rPr>
        <w:t>孔进行</w:t>
      </w:r>
      <w:proofErr w:type="gramEnd"/>
      <w:r w:rsidRPr="00F13639">
        <w:rPr>
          <w:rFonts w:ascii="仿宋" w:eastAsia="仿宋" w:hAnsi="仿宋" w:cs="仿宋"/>
          <w:szCs w:val="24"/>
        </w:rPr>
        <w:t>焊接，并对螺栓进行打磨，使其与钢板保持齐平。</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3.6.4</w:t>
      </w:r>
      <w:r w:rsidRPr="00F13639">
        <w:rPr>
          <w:rFonts w:ascii="仿宋" w:eastAsia="仿宋" w:hAnsi="仿宋" w:cs="仿宋" w:hint="eastAsia"/>
          <w:szCs w:val="24"/>
        </w:rPr>
        <w:t>不锈钢板之间采用满焊连接，焊接完成后需对焊缝</w:t>
      </w:r>
      <w:r w:rsidRPr="00F13639">
        <w:rPr>
          <w:rFonts w:ascii="仿宋" w:eastAsia="仿宋" w:hAnsi="仿宋" w:cs="仿宋"/>
          <w:szCs w:val="24"/>
        </w:rPr>
        <w:t>/螺栓</w:t>
      </w:r>
      <w:proofErr w:type="gramStart"/>
      <w:r w:rsidRPr="00F13639">
        <w:rPr>
          <w:rFonts w:ascii="仿宋" w:eastAsia="仿宋" w:hAnsi="仿宋" w:cs="仿宋"/>
          <w:szCs w:val="24"/>
        </w:rPr>
        <w:t>孔进行</w:t>
      </w:r>
      <w:proofErr w:type="gramEnd"/>
      <w:r w:rsidRPr="00F13639">
        <w:rPr>
          <w:rFonts w:ascii="仿宋" w:eastAsia="仿宋" w:hAnsi="仿宋" w:cs="仿宋"/>
          <w:szCs w:val="24"/>
        </w:rPr>
        <w:t>打磨、酸洗。焊缝需饱满、光滑，与钢板保持齐平，不能存在凸起或凹陷现象。</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3.6.5</w:t>
      </w:r>
      <w:r w:rsidRPr="00F13639">
        <w:rPr>
          <w:rFonts w:ascii="仿宋" w:eastAsia="仿宋" w:hAnsi="仿宋" w:cs="仿宋" w:hint="eastAsia"/>
          <w:szCs w:val="24"/>
        </w:rPr>
        <w:t>投标方需配置吸尘器，施工过程中产生的尘土需立即清除，避免进入不锈钢板下方。</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3.6.6</w:t>
      </w:r>
      <w:r w:rsidRPr="00F13639">
        <w:rPr>
          <w:rFonts w:ascii="仿宋" w:eastAsia="仿宋" w:hAnsi="仿宋" w:cs="仿宋" w:hint="eastAsia"/>
          <w:szCs w:val="24"/>
        </w:rPr>
        <w:t>不锈钢地坪不应存在空鼓等现象。</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w:t>
      </w:r>
      <w:r w:rsidRPr="00F13639">
        <w:rPr>
          <w:rFonts w:ascii="仿宋" w:eastAsia="仿宋" w:hAnsi="仿宋" w:cs="仿宋" w:hint="eastAsia"/>
          <w:szCs w:val="24"/>
        </w:rPr>
        <w:t>风淋室、货淋室：</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3.7.1</w:t>
      </w:r>
      <w:r w:rsidRPr="00F13639">
        <w:rPr>
          <w:rFonts w:ascii="仿宋" w:eastAsia="仿宋" w:hAnsi="仿宋" w:cs="仿宋" w:hint="eastAsia"/>
          <w:szCs w:val="24"/>
        </w:rPr>
        <w:t>外壁喷塑钢板，内壁采用</w:t>
      </w:r>
      <w:r w:rsidRPr="00F13639">
        <w:rPr>
          <w:rFonts w:ascii="仿宋" w:eastAsia="仿宋" w:hAnsi="仿宋" w:cs="仿宋"/>
          <w:szCs w:val="24"/>
        </w:rPr>
        <w:t>304</w:t>
      </w:r>
      <w:r w:rsidRPr="00F13639">
        <w:rPr>
          <w:rFonts w:ascii="仿宋" w:eastAsia="仿宋" w:hAnsi="仿宋" w:cs="仿宋" w:hint="eastAsia"/>
          <w:szCs w:val="24"/>
        </w:rPr>
        <w:t>不锈钢材质；手拉式开门，门把手为固定式不锈钢形式。</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3.7.2</w:t>
      </w:r>
      <w:r w:rsidRPr="00F13639">
        <w:rPr>
          <w:rFonts w:ascii="仿宋" w:eastAsia="仿宋" w:hAnsi="仿宋" w:cs="仿宋" w:hint="eastAsia"/>
          <w:szCs w:val="24"/>
        </w:rPr>
        <w:t>所有</w:t>
      </w:r>
      <w:proofErr w:type="gramStart"/>
      <w:r w:rsidRPr="00F13639">
        <w:rPr>
          <w:rFonts w:ascii="仿宋" w:eastAsia="仿宋" w:hAnsi="仿宋" w:cs="仿宋" w:hint="eastAsia"/>
          <w:szCs w:val="24"/>
        </w:rPr>
        <w:t>风淋室采用</w:t>
      </w:r>
      <w:proofErr w:type="gramEnd"/>
      <w:r w:rsidRPr="00F13639">
        <w:rPr>
          <w:rFonts w:ascii="仿宋" w:eastAsia="仿宋" w:hAnsi="仿宋" w:cs="仿宋" w:hint="eastAsia"/>
          <w:szCs w:val="24"/>
        </w:rPr>
        <w:t>两面吹风形式。</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3.7.3</w:t>
      </w:r>
      <w:r w:rsidRPr="00F13639">
        <w:rPr>
          <w:rFonts w:ascii="仿宋" w:eastAsia="仿宋" w:hAnsi="仿宋" w:cs="仿宋" w:hint="eastAsia"/>
          <w:szCs w:val="24"/>
        </w:rPr>
        <w:t>每</w:t>
      </w:r>
      <w:proofErr w:type="gramStart"/>
      <w:r w:rsidRPr="00F13639">
        <w:rPr>
          <w:rFonts w:ascii="仿宋" w:eastAsia="仿宋" w:hAnsi="仿宋" w:cs="仿宋" w:hint="eastAsia"/>
          <w:szCs w:val="24"/>
        </w:rPr>
        <w:t>台风淋室配置</w:t>
      </w:r>
      <w:proofErr w:type="gramEnd"/>
      <w:r w:rsidRPr="00F13639">
        <w:rPr>
          <w:rFonts w:ascii="仿宋" w:eastAsia="仿宋" w:hAnsi="仿宋" w:cs="仿宋" w:hint="eastAsia"/>
          <w:szCs w:val="24"/>
        </w:rPr>
        <w:t>触摸屏，带以太网数据接口。</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3.7.4</w:t>
      </w:r>
      <w:r w:rsidRPr="00F13639">
        <w:rPr>
          <w:rFonts w:ascii="仿宋" w:eastAsia="仿宋" w:hAnsi="仿宋" w:cs="仿宋" w:hint="eastAsia"/>
          <w:szCs w:val="24"/>
        </w:rPr>
        <w:t>人员</w:t>
      </w:r>
      <w:proofErr w:type="gramStart"/>
      <w:r w:rsidRPr="00F13639">
        <w:rPr>
          <w:rFonts w:ascii="仿宋" w:eastAsia="仿宋" w:hAnsi="仿宋" w:cs="仿宋" w:hint="eastAsia"/>
          <w:szCs w:val="24"/>
        </w:rPr>
        <w:t>风淋室下</w:t>
      </w:r>
      <w:proofErr w:type="gramEnd"/>
      <w:r w:rsidRPr="00F13639">
        <w:rPr>
          <w:rFonts w:ascii="仿宋" w:eastAsia="仿宋" w:hAnsi="仿宋" w:cs="仿宋" w:hint="eastAsia"/>
          <w:szCs w:val="24"/>
        </w:rPr>
        <w:t>回风做底部除尘装置。</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3.7.5</w:t>
      </w:r>
      <w:proofErr w:type="gramStart"/>
      <w:r w:rsidRPr="00F13639">
        <w:rPr>
          <w:rFonts w:ascii="仿宋" w:eastAsia="仿宋" w:hAnsi="仿宋" w:cs="仿宋" w:hint="eastAsia"/>
          <w:szCs w:val="24"/>
        </w:rPr>
        <w:t>货淋室配置</w:t>
      </w:r>
      <w:proofErr w:type="gramEnd"/>
      <w:r w:rsidRPr="00F13639">
        <w:rPr>
          <w:rFonts w:ascii="仿宋" w:eastAsia="仿宋" w:hAnsi="仿宋" w:cs="仿宋" w:hint="eastAsia"/>
          <w:szCs w:val="24"/>
        </w:rPr>
        <w:t>快速卷帘门，红外</w:t>
      </w:r>
      <w:r w:rsidRPr="00F13639">
        <w:rPr>
          <w:rFonts w:ascii="仿宋" w:eastAsia="仿宋" w:hAnsi="仿宋" w:cs="仿宋"/>
          <w:szCs w:val="24"/>
        </w:rPr>
        <w:t>+手动控制，并配置防尘装置。</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3.7.6</w:t>
      </w:r>
      <w:r w:rsidRPr="00F13639">
        <w:rPr>
          <w:rFonts w:ascii="仿宋" w:eastAsia="仿宋" w:hAnsi="仿宋" w:cs="仿宋" w:hint="eastAsia"/>
          <w:szCs w:val="24"/>
        </w:rPr>
        <w:t>风速大于</w:t>
      </w:r>
      <w:r w:rsidRPr="00F13639">
        <w:rPr>
          <w:rFonts w:ascii="仿宋" w:eastAsia="仿宋" w:hAnsi="仿宋" w:cs="仿宋"/>
          <w:szCs w:val="24"/>
        </w:rPr>
        <w:t>25m/。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3.7.7</w:t>
      </w:r>
      <w:proofErr w:type="gramStart"/>
      <w:r w:rsidRPr="00F13639">
        <w:rPr>
          <w:rFonts w:ascii="仿宋" w:eastAsia="仿宋" w:hAnsi="仿宋" w:cs="仿宋" w:hint="eastAsia"/>
          <w:szCs w:val="24"/>
        </w:rPr>
        <w:t>风淋室</w:t>
      </w:r>
      <w:proofErr w:type="gramEnd"/>
      <w:r w:rsidRPr="00F13639">
        <w:rPr>
          <w:rFonts w:ascii="仿宋" w:eastAsia="仿宋" w:hAnsi="仿宋" w:cs="仿宋"/>
          <w:szCs w:val="24"/>
        </w:rPr>
        <w:t>/货</w:t>
      </w:r>
      <w:proofErr w:type="gramStart"/>
      <w:r w:rsidRPr="00F13639">
        <w:rPr>
          <w:rFonts w:ascii="仿宋" w:eastAsia="仿宋" w:hAnsi="仿宋" w:cs="仿宋"/>
          <w:szCs w:val="24"/>
        </w:rPr>
        <w:t>淋室具体</w:t>
      </w:r>
      <w:proofErr w:type="gramEnd"/>
      <w:r w:rsidRPr="00F13639">
        <w:rPr>
          <w:rFonts w:ascii="仿宋" w:eastAsia="仿宋" w:hAnsi="仿宋" w:cs="仿宋"/>
          <w:szCs w:val="24"/>
        </w:rPr>
        <w:t>样式需经招标方确认后方可采购、安装。</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w:t>
      </w:r>
      <w:r w:rsidRPr="00F13639">
        <w:rPr>
          <w:rFonts w:ascii="仿宋" w:eastAsia="仿宋" w:hAnsi="仿宋" w:cs="仿宋" w:hint="eastAsia"/>
          <w:szCs w:val="24"/>
        </w:rPr>
        <w:t>暖通技术要求：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w:t>
      </w:r>
      <w:r w:rsidRPr="00F13639">
        <w:rPr>
          <w:rFonts w:ascii="仿宋" w:eastAsia="仿宋" w:hAnsi="仿宋" w:cs="仿宋" w:hint="eastAsia"/>
          <w:szCs w:val="24"/>
        </w:rPr>
        <w:t>风管钢板厚度按《通风与空调工程施工质量验收规范》（</w:t>
      </w:r>
      <w:r w:rsidRPr="00F13639">
        <w:rPr>
          <w:rFonts w:ascii="仿宋" w:eastAsia="仿宋" w:hAnsi="仿宋" w:cs="仿宋"/>
          <w:szCs w:val="24"/>
        </w:rPr>
        <w:t>GB50243-2016）及招标图纸设计说明选取。</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3.8.2</w:t>
      </w:r>
      <w:r w:rsidRPr="00F13639">
        <w:rPr>
          <w:rFonts w:ascii="仿宋" w:eastAsia="仿宋" w:hAnsi="仿宋" w:cs="仿宋" w:hint="eastAsia"/>
          <w:szCs w:val="24"/>
        </w:rPr>
        <w:t>空调系统的风管均采用难燃</w:t>
      </w:r>
      <w:r w:rsidRPr="00F13639">
        <w:rPr>
          <w:rFonts w:ascii="仿宋" w:eastAsia="仿宋" w:hAnsi="仿宋" w:cs="仿宋"/>
          <w:szCs w:val="24"/>
        </w:rPr>
        <w:t>B1</w:t>
      </w:r>
      <w:r w:rsidRPr="00F13639">
        <w:rPr>
          <w:rFonts w:ascii="仿宋" w:eastAsia="仿宋" w:hAnsi="仿宋" w:cs="仿宋" w:hint="eastAsia"/>
          <w:szCs w:val="24"/>
        </w:rPr>
        <w:t>级橡塑保温板保温，</w:t>
      </w:r>
      <w:r w:rsidRPr="00F13639">
        <w:rPr>
          <w:rFonts w:ascii="仿宋" w:eastAsia="仿宋" w:hAnsi="仿宋" w:cs="仿宋" w:hint="eastAsia"/>
          <w:szCs w:val="24"/>
          <w:lang w:eastAsia="en-US"/>
        </w:rPr>
        <w:t>δ</w:t>
      </w:r>
      <w:r w:rsidRPr="00F13639">
        <w:rPr>
          <w:rFonts w:ascii="仿宋" w:eastAsia="仿宋" w:hAnsi="仿宋" w:cs="仿宋"/>
          <w:szCs w:val="24"/>
        </w:rPr>
        <w:t>=30mm。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3.8.4</w:t>
      </w:r>
      <w:r w:rsidRPr="00F13639">
        <w:rPr>
          <w:rFonts w:ascii="仿宋" w:eastAsia="仿宋" w:hAnsi="仿宋" w:cs="仿宋" w:hint="eastAsia"/>
          <w:szCs w:val="24"/>
        </w:rPr>
        <w:t>镀锌板采用无花镀锌滚筋钢板，双面</w:t>
      </w:r>
      <w:proofErr w:type="gramStart"/>
      <w:r w:rsidRPr="00F13639">
        <w:rPr>
          <w:rFonts w:ascii="仿宋" w:eastAsia="仿宋" w:hAnsi="仿宋" w:cs="仿宋" w:hint="eastAsia"/>
          <w:szCs w:val="24"/>
        </w:rPr>
        <w:t>锌</w:t>
      </w:r>
      <w:proofErr w:type="gramEnd"/>
      <w:r w:rsidRPr="00F13639">
        <w:rPr>
          <w:rFonts w:ascii="仿宋" w:eastAsia="仿宋" w:hAnsi="仿宋" w:cs="仿宋" w:hint="eastAsia"/>
          <w:szCs w:val="24"/>
        </w:rPr>
        <w:t>含量不得低于</w:t>
      </w:r>
      <w:r w:rsidRPr="00F13639">
        <w:rPr>
          <w:rFonts w:ascii="仿宋" w:eastAsia="仿宋" w:hAnsi="仿宋" w:cs="仿宋"/>
          <w:szCs w:val="24"/>
        </w:rPr>
        <w:t>120g/㎡，每条滚筋间距250mm。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3.8.5</w:t>
      </w:r>
      <w:r w:rsidRPr="00F13639">
        <w:rPr>
          <w:rFonts w:ascii="仿宋" w:eastAsia="仿宋" w:hAnsi="仿宋" w:cs="仿宋" w:hint="eastAsia"/>
          <w:szCs w:val="24"/>
        </w:rPr>
        <w:t>风管原则上不允许设置直角弯头，如需设置直角弯头应采用具有导流作用的结构。</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3.8.6</w:t>
      </w:r>
      <w:r w:rsidRPr="00F13639">
        <w:rPr>
          <w:rFonts w:ascii="仿宋" w:eastAsia="仿宋" w:hAnsi="仿宋" w:cs="仿宋" w:hint="eastAsia"/>
          <w:szCs w:val="24"/>
        </w:rPr>
        <w:t>所有风管制作完成后需用</w:t>
      </w:r>
      <w:r w:rsidRPr="00F13639">
        <w:rPr>
          <w:rFonts w:ascii="仿宋" w:eastAsia="仿宋" w:hAnsi="仿宋" w:cs="仿宋"/>
          <w:szCs w:val="24"/>
        </w:rPr>
        <w:t>PE</w:t>
      </w:r>
      <w:r w:rsidRPr="00F13639">
        <w:rPr>
          <w:rFonts w:ascii="仿宋" w:eastAsia="仿宋" w:hAnsi="仿宋" w:cs="仿宋" w:hint="eastAsia"/>
          <w:szCs w:val="24"/>
        </w:rPr>
        <w:t>洁净膜封闭并遮盖防尘，未对接完成的风管、风口用</w:t>
      </w:r>
      <w:r w:rsidRPr="00F13639">
        <w:rPr>
          <w:rFonts w:ascii="仿宋" w:eastAsia="仿宋" w:hAnsi="仿宋" w:cs="仿宋"/>
          <w:szCs w:val="24"/>
        </w:rPr>
        <w:t>PE</w:t>
      </w:r>
      <w:r w:rsidRPr="00F13639">
        <w:rPr>
          <w:rFonts w:ascii="仿宋" w:eastAsia="仿宋" w:hAnsi="仿宋" w:cs="仿宋" w:hint="eastAsia"/>
          <w:szCs w:val="24"/>
        </w:rPr>
        <w:t>洁净膜进行密封。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3.8.7</w:t>
      </w:r>
      <w:r w:rsidRPr="00F13639">
        <w:rPr>
          <w:rFonts w:ascii="仿宋" w:eastAsia="仿宋" w:hAnsi="仿宋" w:cs="仿宋" w:hint="eastAsia"/>
          <w:szCs w:val="24"/>
        </w:rPr>
        <w:t>风管吊装前，应做好内部保洁，内部不应有灰尘等污染。所有对接完成的风管及开洞，要求全部做密封处理，包括</w:t>
      </w:r>
      <w:proofErr w:type="gramStart"/>
      <w:r w:rsidRPr="00F13639">
        <w:rPr>
          <w:rFonts w:ascii="仿宋" w:eastAsia="仿宋" w:hAnsi="仿宋" w:cs="仿宋" w:hint="eastAsia"/>
          <w:szCs w:val="24"/>
        </w:rPr>
        <w:t>百叶口</w:t>
      </w:r>
      <w:proofErr w:type="gramEnd"/>
      <w:r w:rsidRPr="00F13639">
        <w:rPr>
          <w:rFonts w:ascii="仿宋" w:eastAsia="仿宋" w:hAnsi="仿宋" w:cs="仿宋" w:hint="eastAsia"/>
          <w:szCs w:val="24"/>
        </w:rPr>
        <w:t>密封要求。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3.8.8</w:t>
      </w:r>
      <w:r w:rsidRPr="00F13639">
        <w:rPr>
          <w:rFonts w:ascii="仿宋" w:eastAsia="仿宋" w:hAnsi="仿宋" w:cs="仿宋" w:hint="eastAsia"/>
          <w:szCs w:val="24"/>
        </w:rPr>
        <w:t>镀锌风管单边＞</w:t>
      </w:r>
      <w:r w:rsidRPr="00F13639">
        <w:rPr>
          <w:rFonts w:ascii="仿宋" w:eastAsia="仿宋" w:hAnsi="仿宋" w:cs="仿宋"/>
          <w:szCs w:val="24"/>
        </w:rPr>
        <w:t>2500mm，设置2</w:t>
      </w:r>
      <w:r w:rsidRPr="00F13639">
        <w:rPr>
          <w:rFonts w:ascii="仿宋" w:eastAsia="仿宋" w:hAnsi="仿宋" w:cs="仿宋" w:hint="eastAsia"/>
          <w:szCs w:val="24"/>
        </w:rPr>
        <w:t>根加强筋；</w:t>
      </w:r>
      <w:r w:rsidRPr="00F13639">
        <w:rPr>
          <w:rFonts w:ascii="仿宋" w:eastAsia="仿宋" w:hAnsi="仿宋" w:cs="仿宋"/>
          <w:szCs w:val="24"/>
        </w:rPr>
        <w:t>2000mm＜单边≤2500mm</w:t>
      </w:r>
      <w:r w:rsidRPr="00F13639">
        <w:rPr>
          <w:rFonts w:ascii="仿宋" w:eastAsia="仿宋" w:hAnsi="仿宋" w:cs="仿宋" w:hint="eastAsia"/>
          <w:szCs w:val="24"/>
        </w:rPr>
        <w:t>设置</w:t>
      </w:r>
      <w:r w:rsidRPr="00F13639">
        <w:rPr>
          <w:rFonts w:ascii="仿宋" w:eastAsia="仿宋" w:hAnsi="仿宋" w:cs="仿宋"/>
          <w:szCs w:val="24"/>
        </w:rPr>
        <w:t>1</w:t>
      </w:r>
      <w:r w:rsidRPr="00F13639">
        <w:rPr>
          <w:rFonts w:ascii="仿宋" w:eastAsia="仿宋" w:hAnsi="仿宋" w:cs="仿宋" w:hint="eastAsia"/>
          <w:szCs w:val="24"/>
        </w:rPr>
        <w:t>根加强筋；所有加强筋设置支撑杆，风管内支撑杆布置间隔≤</w:t>
      </w:r>
      <w:r w:rsidRPr="00F13639">
        <w:rPr>
          <w:rFonts w:ascii="仿宋" w:eastAsia="仿宋" w:hAnsi="仿宋" w:cs="仿宋"/>
          <w:szCs w:val="24"/>
        </w:rPr>
        <w:t>1500mm，单边</w:t>
      </w:r>
      <w:r w:rsidRPr="00F13639">
        <w:rPr>
          <w:rFonts w:ascii="仿宋" w:eastAsia="仿宋" w:hAnsi="仿宋" w:cs="仿宋" w:hint="eastAsia"/>
          <w:szCs w:val="24"/>
        </w:rPr>
        <w:t>≤</w:t>
      </w:r>
      <w:r w:rsidRPr="00F13639">
        <w:rPr>
          <w:rFonts w:ascii="仿宋" w:eastAsia="仿宋" w:hAnsi="仿宋" w:cs="仿宋"/>
          <w:szCs w:val="24"/>
        </w:rPr>
        <w:t>2000mm</w:t>
      </w:r>
      <w:r w:rsidRPr="00F13639">
        <w:rPr>
          <w:rFonts w:ascii="仿宋" w:eastAsia="仿宋" w:hAnsi="仿宋" w:cs="仿宋" w:hint="eastAsia"/>
          <w:szCs w:val="24"/>
        </w:rPr>
        <w:t>风管内</w:t>
      </w:r>
      <w:proofErr w:type="gramStart"/>
      <w:r w:rsidRPr="00F13639">
        <w:rPr>
          <w:rFonts w:ascii="仿宋" w:eastAsia="仿宋" w:hAnsi="仿宋" w:cs="仿宋" w:hint="eastAsia"/>
          <w:szCs w:val="24"/>
        </w:rPr>
        <w:t>加强筋及支撑杆</w:t>
      </w:r>
      <w:proofErr w:type="gramEnd"/>
      <w:r w:rsidRPr="00F13639">
        <w:rPr>
          <w:rFonts w:ascii="仿宋" w:eastAsia="仿宋" w:hAnsi="仿宋" w:cs="仿宋" w:hint="eastAsia"/>
          <w:szCs w:val="24"/>
        </w:rPr>
        <w:t>施工</w:t>
      </w:r>
      <w:proofErr w:type="gramStart"/>
      <w:r w:rsidRPr="00F13639">
        <w:rPr>
          <w:rFonts w:ascii="仿宋" w:eastAsia="仿宋" w:hAnsi="仿宋" w:cs="仿宋" w:hint="eastAsia"/>
          <w:szCs w:val="24"/>
        </w:rPr>
        <w:t>时合理</w:t>
      </w:r>
      <w:proofErr w:type="gramEnd"/>
      <w:r w:rsidRPr="00F13639">
        <w:rPr>
          <w:rFonts w:ascii="仿宋" w:eastAsia="仿宋" w:hAnsi="仿宋" w:cs="仿宋" w:hint="eastAsia"/>
          <w:szCs w:val="24"/>
        </w:rPr>
        <w:t>进行设置，保证风管组装无明显变形。</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3.8.9</w:t>
      </w:r>
      <w:r w:rsidRPr="00F13639">
        <w:rPr>
          <w:rFonts w:ascii="仿宋" w:eastAsia="仿宋" w:hAnsi="仿宋" w:cs="仿宋" w:hint="eastAsia"/>
          <w:szCs w:val="24"/>
        </w:rPr>
        <w:t>所有穿楼板风管在楼板洞口处加围堰盖板，作为风管与洞口间的密封，材质要求：</w:t>
      </w:r>
      <w:r w:rsidRPr="00F13639">
        <w:rPr>
          <w:rFonts w:ascii="仿宋" w:eastAsia="仿宋" w:hAnsi="仿宋" w:cs="仿宋"/>
          <w:szCs w:val="24"/>
        </w:rPr>
        <w:t>1.5mm</w:t>
      </w:r>
      <w:r w:rsidRPr="00F13639">
        <w:rPr>
          <w:rFonts w:ascii="仿宋" w:eastAsia="仿宋" w:hAnsi="仿宋" w:cs="仿宋" w:hint="eastAsia"/>
          <w:szCs w:val="24"/>
        </w:rPr>
        <w:t>无花镀锌钢板。</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3.8.10</w:t>
      </w:r>
      <w:r w:rsidRPr="00F13639">
        <w:rPr>
          <w:rFonts w:ascii="仿宋" w:eastAsia="仿宋" w:hAnsi="仿宋" w:cs="仿宋" w:hint="eastAsia"/>
          <w:szCs w:val="24"/>
        </w:rPr>
        <w:t>风管上的可拆卸风口，不得设置在墙体或楼板内。</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3.8.11</w:t>
      </w:r>
      <w:r w:rsidRPr="00F13639">
        <w:rPr>
          <w:rFonts w:ascii="仿宋" w:eastAsia="仿宋" w:hAnsi="仿宋" w:cs="仿宋" w:hint="eastAsia"/>
          <w:szCs w:val="24"/>
        </w:rPr>
        <w:t>出屋面排风管道及洞口之间必须做有效防水，管道上设置防雨帽，对洞口进行防水。</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3.8.12</w:t>
      </w:r>
      <w:r w:rsidRPr="00F13639">
        <w:rPr>
          <w:rFonts w:ascii="仿宋" w:eastAsia="仿宋" w:hAnsi="仿宋" w:cs="仿宋" w:hint="eastAsia"/>
          <w:szCs w:val="24"/>
        </w:rPr>
        <w:t>出屋面的风管应设置避雷针及防雷接地；防爆通风系统应</w:t>
      </w:r>
      <w:proofErr w:type="gramStart"/>
      <w:r w:rsidRPr="00F13639">
        <w:rPr>
          <w:rFonts w:ascii="仿宋" w:eastAsia="仿宋" w:hAnsi="仿宋" w:cs="仿宋" w:hint="eastAsia"/>
          <w:szCs w:val="24"/>
        </w:rPr>
        <w:t>设置倒除静电</w:t>
      </w:r>
      <w:proofErr w:type="gramEnd"/>
      <w:r w:rsidRPr="00F13639">
        <w:rPr>
          <w:rFonts w:ascii="仿宋" w:eastAsia="仿宋" w:hAnsi="仿宋" w:cs="仿宋" w:hint="eastAsia"/>
          <w:szCs w:val="24"/>
        </w:rPr>
        <w:t>的接地装置，对于风管应设置防静电跨接。</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3.8.13</w:t>
      </w:r>
      <w:r w:rsidRPr="00F13639">
        <w:rPr>
          <w:rFonts w:ascii="仿宋" w:eastAsia="仿宋" w:hAnsi="仿宋" w:cs="仿宋" w:hint="eastAsia"/>
          <w:szCs w:val="24"/>
        </w:rPr>
        <w:t>不锈钢风管采用氩弧焊结工艺，酸洗，可见焊缝抛光处理。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3.8.14</w:t>
      </w:r>
      <w:r w:rsidRPr="00F13639">
        <w:rPr>
          <w:rFonts w:ascii="仿宋" w:eastAsia="仿宋" w:hAnsi="仿宋" w:cs="仿宋" w:hint="eastAsia"/>
          <w:szCs w:val="24"/>
        </w:rPr>
        <w:t>风管制作安装完成后，在运行过程中不应有震动、异响等噪音。</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3.8.15</w:t>
      </w:r>
      <w:r w:rsidRPr="00F13639">
        <w:rPr>
          <w:rFonts w:ascii="仿宋" w:eastAsia="仿宋" w:hAnsi="仿宋" w:cs="仿宋" w:hint="eastAsia"/>
          <w:szCs w:val="24"/>
        </w:rPr>
        <w:t>低压系统风管的严密性试验宜采用漏光法检测。漏光检测不合格时，应对漏光点进行密封处理，并应做漏风量测试。</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3.8.16</w:t>
      </w:r>
      <w:r w:rsidRPr="00F13639">
        <w:rPr>
          <w:rFonts w:ascii="仿宋" w:eastAsia="仿宋" w:hAnsi="仿宋" w:cs="仿宋" w:hint="eastAsia"/>
          <w:szCs w:val="24"/>
        </w:rPr>
        <w:t>中压系统风管的严密性试验，应在漏光检测合格后，对系统漏风量进行测试。</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3.8.17</w:t>
      </w:r>
      <w:r w:rsidRPr="00F13639">
        <w:rPr>
          <w:rFonts w:ascii="仿宋" w:eastAsia="仿宋" w:hAnsi="仿宋" w:cs="仿宋" w:hint="eastAsia"/>
          <w:szCs w:val="24"/>
        </w:rPr>
        <w:t>高压系统风管的严密性试验应为漏风量测试。</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3.8.18</w:t>
      </w:r>
      <w:r w:rsidRPr="00F13639">
        <w:rPr>
          <w:rFonts w:ascii="仿宋" w:eastAsia="仿宋" w:hAnsi="仿宋" w:cs="仿宋" w:hint="eastAsia"/>
          <w:szCs w:val="24"/>
        </w:rPr>
        <w:t>不锈钢风管的严密性试验应按高压系统风管的规定执行。</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3.8.19</w:t>
      </w:r>
      <w:r w:rsidRPr="00F13639">
        <w:rPr>
          <w:rFonts w:ascii="仿宋" w:eastAsia="仿宋" w:hAnsi="仿宋" w:cs="仿宋" w:hint="eastAsia"/>
          <w:szCs w:val="24"/>
        </w:rPr>
        <w:t>组合式空调、除湿机及吊顶式空调机组的送</w:t>
      </w:r>
      <w:r w:rsidRPr="00F13639">
        <w:rPr>
          <w:rFonts w:ascii="仿宋" w:eastAsia="仿宋" w:hAnsi="仿宋" w:cs="仿宋"/>
          <w:szCs w:val="24"/>
        </w:rPr>
        <w:t>/回风管，</w:t>
      </w:r>
      <w:r w:rsidRPr="00F13639">
        <w:rPr>
          <w:rFonts w:ascii="仿宋" w:eastAsia="仿宋" w:hAnsi="仿宋" w:cs="仿宋" w:hint="eastAsia"/>
          <w:szCs w:val="24"/>
        </w:rPr>
        <w:t>外加</w:t>
      </w:r>
      <w:r w:rsidRPr="00F13639">
        <w:rPr>
          <w:rFonts w:ascii="仿宋" w:eastAsia="仿宋" w:hAnsi="仿宋" w:cs="仿宋"/>
          <w:szCs w:val="24"/>
        </w:rPr>
        <w:t>25mm</w:t>
      </w:r>
      <w:r w:rsidRPr="00F13639">
        <w:rPr>
          <w:rFonts w:ascii="仿宋" w:eastAsia="仿宋" w:hAnsi="仿宋" w:cs="仿宋" w:hint="eastAsia"/>
          <w:szCs w:val="24"/>
        </w:rPr>
        <w:t>厚，防火等级</w:t>
      </w:r>
      <w:r w:rsidRPr="00F13639">
        <w:rPr>
          <w:rFonts w:ascii="仿宋" w:eastAsia="仿宋" w:hAnsi="仿宋" w:cs="仿宋"/>
          <w:szCs w:val="24"/>
        </w:rPr>
        <w:t>B1</w:t>
      </w:r>
      <w:r w:rsidRPr="00F13639">
        <w:rPr>
          <w:rFonts w:ascii="仿宋" w:eastAsia="仿宋" w:hAnsi="仿宋" w:cs="仿宋" w:hint="eastAsia"/>
          <w:szCs w:val="24"/>
        </w:rPr>
        <w:t>的橡塑保温，再热风管采用铝箔贴面离心玻璃棉保温外设置保护层。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3.9</w:t>
      </w:r>
      <w:r w:rsidRPr="00F13639">
        <w:rPr>
          <w:rFonts w:ascii="仿宋" w:eastAsia="仿宋" w:hAnsi="仿宋" w:cs="仿宋" w:hint="eastAsia"/>
          <w:szCs w:val="24"/>
        </w:rPr>
        <w:t>支、吊、托架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3.9.1</w:t>
      </w:r>
      <w:r w:rsidRPr="00F13639">
        <w:rPr>
          <w:rFonts w:ascii="仿宋" w:eastAsia="仿宋" w:hAnsi="仿宋" w:cs="仿宋" w:hint="eastAsia"/>
          <w:szCs w:val="24"/>
        </w:rPr>
        <w:t>所有水平或垂直的风管，必须设置必要的支、吊或托架，风管长边大于等于</w:t>
      </w:r>
      <w:r w:rsidRPr="00F13639">
        <w:rPr>
          <w:rFonts w:ascii="仿宋" w:eastAsia="仿宋" w:hAnsi="仿宋" w:cs="仿宋"/>
          <w:szCs w:val="24"/>
        </w:rPr>
        <w:t>2000mm</w:t>
      </w:r>
      <w:r w:rsidRPr="00F13639">
        <w:rPr>
          <w:rFonts w:ascii="仿宋" w:eastAsia="仿宋" w:hAnsi="仿宋" w:cs="仿宋" w:hint="eastAsia"/>
          <w:szCs w:val="24"/>
        </w:rPr>
        <w:t>的风管，吊架采用</w:t>
      </w:r>
      <w:r w:rsidRPr="00F13639">
        <w:rPr>
          <w:rFonts w:ascii="仿宋" w:eastAsia="仿宋" w:hAnsi="仿宋" w:cs="仿宋"/>
          <w:szCs w:val="24"/>
        </w:rPr>
        <w:t>L75×6</w:t>
      </w:r>
      <w:r w:rsidRPr="00F13639">
        <w:rPr>
          <w:rFonts w:ascii="仿宋" w:eastAsia="仿宋" w:hAnsi="仿宋" w:cs="仿宋" w:hint="eastAsia"/>
          <w:szCs w:val="24"/>
        </w:rPr>
        <w:t>角钢，风管支撑采用</w:t>
      </w:r>
      <w:r w:rsidRPr="00F13639">
        <w:rPr>
          <w:rFonts w:ascii="仿宋" w:eastAsia="仿宋" w:hAnsi="仿宋" w:cs="仿宋"/>
          <w:szCs w:val="24"/>
        </w:rPr>
        <w:t>14</w:t>
      </w:r>
      <w:r w:rsidRPr="00F13639">
        <w:rPr>
          <w:rFonts w:ascii="仿宋" w:eastAsia="仿宋" w:hAnsi="仿宋" w:cs="仿宋" w:hint="eastAsia"/>
          <w:szCs w:val="24"/>
        </w:rPr>
        <w:t>号槽钢；风管长边小于</w:t>
      </w:r>
      <w:r w:rsidRPr="00F13639">
        <w:rPr>
          <w:rFonts w:ascii="仿宋" w:eastAsia="仿宋" w:hAnsi="仿宋" w:cs="仿宋"/>
          <w:szCs w:val="24"/>
        </w:rPr>
        <w:t>2000mm</w:t>
      </w:r>
      <w:r w:rsidRPr="00F13639">
        <w:rPr>
          <w:rFonts w:ascii="仿宋" w:eastAsia="仿宋" w:hAnsi="仿宋" w:cs="仿宋" w:hint="eastAsia"/>
          <w:szCs w:val="24"/>
        </w:rPr>
        <w:t>的风管，吊架采用</w:t>
      </w:r>
      <w:r w:rsidRPr="00F13639">
        <w:rPr>
          <w:rFonts w:ascii="仿宋" w:eastAsia="仿宋" w:hAnsi="仿宋" w:cs="仿宋"/>
          <w:szCs w:val="24"/>
        </w:rPr>
        <w:t>L30×4</w:t>
      </w:r>
      <w:r w:rsidRPr="00F13639">
        <w:rPr>
          <w:rFonts w:ascii="仿宋" w:eastAsia="仿宋" w:hAnsi="仿宋" w:cs="仿宋" w:hint="eastAsia"/>
          <w:szCs w:val="24"/>
        </w:rPr>
        <w:t>角钢，风管支撑采用</w:t>
      </w:r>
      <w:r w:rsidRPr="00F13639">
        <w:rPr>
          <w:rFonts w:ascii="仿宋" w:eastAsia="仿宋" w:hAnsi="仿宋" w:cs="仿宋"/>
          <w:szCs w:val="24"/>
        </w:rPr>
        <w:t>10</w:t>
      </w:r>
      <w:r w:rsidRPr="00F13639">
        <w:rPr>
          <w:rFonts w:ascii="仿宋" w:eastAsia="仿宋" w:hAnsi="仿宋" w:cs="仿宋" w:hint="eastAsia"/>
          <w:szCs w:val="24"/>
        </w:rPr>
        <w:t>号槽钢。风管吊筋间距安装</w:t>
      </w:r>
      <w:r w:rsidRPr="00F13639">
        <w:rPr>
          <w:rFonts w:ascii="仿宋" w:eastAsia="仿宋" w:hAnsi="仿宋" w:cs="仿宋"/>
          <w:szCs w:val="24"/>
        </w:rPr>
        <w:t>3m-3.5m</w:t>
      </w:r>
      <w:r w:rsidRPr="00F13639">
        <w:rPr>
          <w:rFonts w:ascii="仿宋" w:eastAsia="仿宋" w:hAnsi="仿宋" w:cs="仿宋" w:hint="eastAsia"/>
          <w:szCs w:val="24"/>
        </w:rPr>
        <w:t>进行设置。</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3.14.2</w:t>
      </w:r>
      <w:r w:rsidRPr="00F13639">
        <w:rPr>
          <w:rFonts w:ascii="仿宋" w:eastAsia="仿宋" w:hAnsi="仿宋" w:cs="仿宋" w:hint="eastAsia"/>
          <w:szCs w:val="24"/>
        </w:rPr>
        <w:t>支、吊或托架与风管间垫垫木，</w:t>
      </w:r>
      <w:proofErr w:type="gramStart"/>
      <w:r w:rsidRPr="00F13639">
        <w:rPr>
          <w:rFonts w:ascii="仿宋" w:eastAsia="仿宋" w:hAnsi="仿宋" w:cs="仿宋" w:hint="eastAsia"/>
          <w:szCs w:val="24"/>
        </w:rPr>
        <w:t>垫木进行</w:t>
      </w:r>
      <w:proofErr w:type="gramEnd"/>
      <w:r w:rsidRPr="00F13639">
        <w:rPr>
          <w:rFonts w:ascii="仿宋" w:eastAsia="仿宋" w:hAnsi="仿宋" w:cs="仿宋" w:hint="eastAsia"/>
          <w:szCs w:val="24"/>
        </w:rPr>
        <w:t>防腐防虫处理，同时应避免与法兰、测量孔、调节阀等处干涉；风管支吊架不得直接固定于结构檩条上。</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3.9.3</w:t>
      </w:r>
      <w:r w:rsidRPr="00F13639">
        <w:rPr>
          <w:rFonts w:ascii="仿宋" w:eastAsia="仿宋" w:hAnsi="仿宋" w:cs="仿宋" w:hint="eastAsia"/>
          <w:szCs w:val="24"/>
        </w:rPr>
        <w:t>支架均为碳钢结构，做除油防锈处理，进场前必须完成两道防锈底漆，吊装前刷涂一遍面漆。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3.9.4</w:t>
      </w:r>
      <w:r w:rsidRPr="00F13639">
        <w:rPr>
          <w:rFonts w:ascii="仿宋" w:eastAsia="仿宋" w:hAnsi="仿宋" w:cs="仿宋" w:hint="eastAsia"/>
          <w:szCs w:val="24"/>
        </w:rPr>
        <w:t>吊架型钢采用满焊结构，长度≤</w:t>
      </w:r>
      <w:r w:rsidRPr="00F13639">
        <w:rPr>
          <w:rFonts w:ascii="仿宋" w:eastAsia="仿宋" w:hAnsi="仿宋" w:cs="仿宋"/>
          <w:szCs w:val="24"/>
        </w:rPr>
        <w:t>6m</w:t>
      </w:r>
      <w:r w:rsidRPr="00F13639">
        <w:rPr>
          <w:rFonts w:ascii="仿宋" w:eastAsia="仿宋" w:hAnsi="仿宋" w:cs="仿宋" w:hint="eastAsia"/>
          <w:szCs w:val="24"/>
        </w:rPr>
        <w:t>的型材不允许进行拼接，长度＞</w:t>
      </w:r>
      <w:r w:rsidRPr="00F13639">
        <w:rPr>
          <w:rFonts w:ascii="仿宋" w:eastAsia="仿宋" w:hAnsi="仿宋" w:cs="仿宋"/>
          <w:szCs w:val="24"/>
        </w:rPr>
        <w:t>6m的型材可拼接，焊接方式采用搭接满焊。</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3.10</w:t>
      </w:r>
      <w:r w:rsidRPr="00F13639">
        <w:rPr>
          <w:rFonts w:ascii="仿宋" w:eastAsia="仿宋" w:hAnsi="仿宋" w:cs="仿宋" w:hint="eastAsia"/>
          <w:szCs w:val="24"/>
        </w:rPr>
        <w:t>风阀</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3.10.1</w:t>
      </w:r>
      <w:r w:rsidRPr="00F13639">
        <w:rPr>
          <w:rFonts w:ascii="仿宋" w:eastAsia="仿宋" w:hAnsi="仿宋" w:cs="仿宋" w:hint="eastAsia"/>
          <w:szCs w:val="24"/>
        </w:rPr>
        <w:t>风阀材质与其所在风管材质保持一致。</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3.10.2</w:t>
      </w:r>
      <w:r w:rsidRPr="00F13639">
        <w:rPr>
          <w:rFonts w:ascii="仿宋" w:eastAsia="仿宋" w:hAnsi="仿宋" w:cs="仿宋" w:hint="eastAsia"/>
          <w:szCs w:val="24"/>
        </w:rPr>
        <w:t>多叶调节阀为对开多叶调节阀，要求结构简单、摩擦力矩小、运转灵活、叶片刚性好、耐腐蚀等特点。在风道风速不低于</w:t>
      </w:r>
      <w:r w:rsidRPr="00F13639">
        <w:rPr>
          <w:rFonts w:ascii="仿宋" w:eastAsia="仿宋" w:hAnsi="仿宋" w:cs="仿宋"/>
          <w:szCs w:val="24"/>
        </w:rPr>
        <w:t>12m/s、风压1600Pa</w:t>
      </w:r>
      <w:r w:rsidRPr="00F13639">
        <w:rPr>
          <w:rFonts w:ascii="仿宋" w:eastAsia="仿宋" w:hAnsi="仿宋" w:cs="仿宋" w:hint="eastAsia"/>
          <w:szCs w:val="24"/>
        </w:rPr>
        <w:t>左右下，不变形，无响动，定位可靠，调节时动作运转灵活，调节机构为蜗轮蜗杆。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3.10.3</w:t>
      </w:r>
      <w:r w:rsidRPr="00F13639">
        <w:rPr>
          <w:rFonts w:ascii="仿宋" w:eastAsia="仿宋" w:hAnsi="仿宋" w:cs="仿宋" w:hint="eastAsia"/>
          <w:szCs w:val="24"/>
        </w:rPr>
        <w:t>镀锌的风量调节</w:t>
      </w:r>
      <w:proofErr w:type="gramStart"/>
      <w:r w:rsidRPr="00F13639">
        <w:rPr>
          <w:rFonts w:ascii="仿宋" w:eastAsia="仿宋" w:hAnsi="仿宋" w:cs="仿宋" w:hint="eastAsia"/>
          <w:szCs w:val="24"/>
        </w:rPr>
        <w:t>阀外框采用</w:t>
      </w:r>
      <w:proofErr w:type="gramEnd"/>
      <w:r w:rsidRPr="00F13639">
        <w:rPr>
          <w:rFonts w:ascii="仿宋" w:eastAsia="仿宋" w:hAnsi="仿宋" w:cs="仿宋"/>
          <w:szCs w:val="24"/>
        </w:rPr>
        <w:t>2mm</w:t>
      </w:r>
      <w:r w:rsidRPr="00F13639">
        <w:rPr>
          <w:rFonts w:ascii="仿宋" w:eastAsia="仿宋" w:hAnsi="仿宋" w:cs="仿宋" w:hint="eastAsia"/>
          <w:szCs w:val="24"/>
        </w:rPr>
        <w:t>镀锌钢板，叶片采用硬铝合金，厚度不低于</w:t>
      </w:r>
      <w:r w:rsidRPr="00F13639">
        <w:rPr>
          <w:rFonts w:ascii="仿宋" w:eastAsia="仿宋" w:hAnsi="仿宋" w:cs="仿宋"/>
          <w:szCs w:val="24"/>
        </w:rPr>
        <w:t>2mm，传动</w:t>
      </w:r>
      <w:proofErr w:type="gramStart"/>
      <w:r w:rsidRPr="00F13639">
        <w:rPr>
          <w:rFonts w:ascii="仿宋" w:eastAsia="仿宋" w:hAnsi="仿宋" w:cs="仿宋"/>
          <w:szCs w:val="24"/>
        </w:rPr>
        <w:t>件采用</w:t>
      </w:r>
      <w:proofErr w:type="gramEnd"/>
      <w:r w:rsidRPr="00F13639">
        <w:rPr>
          <w:rFonts w:ascii="仿宋" w:eastAsia="仿宋" w:hAnsi="仿宋" w:cs="仿宋"/>
          <w:szCs w:val="24"/>
        </w:rPr>
        <w:t>冶金轴承，</w:t>
      </w:r>
      <w:r w:rsidRPr="00F13639">
        <w:rPr>
          <w:rFonts w:ascii="仿宋" w:eastAsia="仿宋" w:hAnsi="仿宋" w:cs="仿宋" w:hint="eastAsia"/>
          <w:szCs w:val="24"/>
        </w:rPr>
        <w:t>不锈钢风管选用不锈钢风阀，所有风阀在轴及轴承固定位置做加强，以防止在运行一段时间后出现松动。</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3.10.4</w:t>
      </w:r>
      <w:r w:rsidRPr="00F13639">
        <w:rPr>
          <w:rFonts w:ascii="仿宋" w:eastAsia="仿宋" w:hAnsi="仿宋" w:cs="仿宋" w:hint="eastAsia"/>
          <w:szCs w:val="24"/>
        </w:rPr>
        <w:t>所有风阀应有明显的开关方向标识。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3.10.5</w:t>
      </w:r>
      <w:r w:rsidRPr="00F13639">
        <w:rPr>
          <w:rFonts w:ascii="仿宋" w:eastAsia="仿宋" w:hAnsi="仿宋" w:cs="仿宋" w:hint="eastAsia"/>
          <w:szCs w:val="24"/>
        </w:rPr>
        <w:t>防火风阀产品为具有国家消防安全资质的产品，符合国家安全标准，平时常开，当烟气到</w:t>
      </w:r>
      <w:r w:rsidRPr="00F13639">
        <w:rPr>
          <w:rFonts w:ascii="仿宋" w:eastAsia="仿宋" w:hAnsi="仿宋" w:cs="仿宋"/>
          <w:szCs w:val="24"/>
        </w:rPr>
        <w:t>70℃时自动关闭，</w:t>
      </w:r>
      <w:r w:rsidRPr="00F13639">
        <w:rPr>
          <w:rFonts w:ascii="仿宋" w:eastAsia="仿宋" w:hAnsi="仿宋" w:cs="仿宋" w:hint="eastAsia"/>
          <w:szCs w:val="24"/>
        </w:rPr>
        <w:t>起隔断风管、阻止火势作用。防火阀关闭时，输出两组独立</w:t>
      </w:r>
      <w:proofErr w:type="gramStart"/>
      <w:r w:rsidRPr="00F13639">
        <w:rPr>
          <w:rFonts w:ascii="仿宋" w:eastAsia="仿宋" w:hAnsi="仿宋" w:cs="仿宋" w:hint="eastAsia"/>
          <w:szCs w:val="24"/>
        </w:rPr>
        <w:t>无源干</w:t>
      </w:r>
      <w:proofErr w:type="gramEnd"/>
      <w:r w:rsidRPr="00F13639">
        <w:rPr>
          <w:rFonts w:ascii="仿宋" w:eastAsia="仿宋" w:hAnsi="仿宋" w:cs="仿宋" w:hint="eastAsia"/>
          <w:szCs w:val="24"/>
        </w:rPr>
        <w:t>接点反馈信号，满足电气联锁、消防</w:t>
      </w:r>
      <w:proofErr w:type="gramStart"/>
      <w:r w:rsidRPr="00F13639">
        <w:rPr>
          <w:rFonts w:ascii="仿宋" w:eastAsia="仿宋" w:hAnsi="仿宋" w:cs="仿宋" w:hint="eastAsia"/>
          <w:szCs w:val="24"/>
        </w:rPr>
        <w:t>联锁</w:t>
      </w:r>
      <w:proofErr w:type="gramEnd"/>
      <w:r w:rsidRPr="00F13639">
        <w:rPr>
          <w:rFonts w:ascii="仿宋" w:eastAsia="仿宋" w:hAnsi="仿宋" w:cs="仿宋" w:hint="eastAsia"/>
          <w:szCs w:val="24"/>
        </w:rPr>
        <w:t>控制要求。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3.10.6</w:t>
      </w:r>
      <w:r w:rsidRPr="00F13639">
        <w:rPr>
          <w:rFonts w:ascii="仿宋" w:eastAsia="仿宋" w:hAnsi="仿宋" w:cs="仿宋" w:hint="eastAsia"/>
          <w:szCs w:val="24"/>
        </w:rPr>
        <w:t>安装防火阀时，应根据外观质量和动作灵活性与可靠性进行检验，检验合格后再进行安装。安装位置必须与设计相符，气流方向务必与阀体标注箭头相一致，严禁反向。</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w:t>
      </w:r>
      <w:r w:rsidRPr="00F13639">
        <w:rPr>
          <w:rFonts w:ascii="仿宋" w:eastAsia="仿宋" w:hAnsi="仿宋" w:cs="仿宋" w:hint="eastAsia"/>
          <w:szCs w:val="24"/>
        </w:rPr>
        <w:t>管道</w:t>
      </w:r>
      <w:r w:rsidRPr="00F13639">
        <w:rPr>
          <w:rFonts w:ascii="仿宋" w:eastAsia="仿宋" w:hAnsi="仿宋" w:cs="仿宋"/>
          <w:szCs w:val="24"/>
        </w:rPr>
        <w:t>/阀门：</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3.11.1</w:t>
      </w:r>
      <w:proofErr w:type="gramStart"/>
      <w:r w:rsidRPr="00F13639">
        <w:rPr>
          <w:rFonts w:ascii="仿宋" w:eastAsia="仿宋" w:hAnsi="仿宋" w:cs="仿宋" w:hint="eastAsia"/>
          <w:szCs w:val="24"/>
        </w:rPr>
        <w:t>表冷管路</w:t>
      </w:r>
      <w:proofErr w:type="gramEnd"/>
      <w:r w:rsidRPr="00F13639">
        <w:rPr>
          <w:rFonts w:ascii="仿宋" w:eastAsia="仿宋" w:hAnsi="仿宋" w:cs="仿宋" w:hint="eastAsia"/>
          <w:szCs w:val="24"/>
        </w:rPr>
        <w:t>入口之前安装</w:t>
      </w:r>
      <w:r w:rsidRPr="00F13639">
        <w:rPr>
          <w:rFonts w:ascii="仿宋" w:eastAsia="仿宋" w:hAnsi="仿宋" w:cs="仿宋"/>
          <w:szCs w:val="24"/>
        </w:rPr>
        <w:t>Y</w:t>
      </w:r>
      <w:r w:rsidRPr="00F13639">
        <w:rPr>
          <w:rFonts w:ascii="仿宋" w:eastAsia="仿宋" w:hAnsi="仿宋" w:cs="仿宋" w:hint="eastAsia"/>
          <w:szCs w:val="24"/>
        </w:rPr>
        <w:t>型过滤器、双金属温度计及压力表</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3.11.2</w:t>
      </w:r>
      <w:r w:rsidRPr="00F13639">
        <w:rPr>
          <w:rFonts w:ascii="仿宋" w:eastAsia="仿宋" w:hAnsi="仿宋" w:cs="仿宋" w:hint="eastAsia"/>
          <w:szCs w:val="24"/>
        </w:rPr>
        <w:t>管路橡塑保温不低于</w:t>
      </w:r>
      <w:r w:rsidRPr="00F13639">
        <w:rPr>
          <w:rFonts w:ascii="仿宋" w:eastAsia="仿宋" w:hAnsi="仿宋" w:cs="仿宋"/>
          <w:szCs w:val="24"/>
        </w:rPr>
        <w:t>20mm，橡塑保温外包裹0.5mm</w:t>
      </w:r>
      <w:r w:rsidRPr="00F13639">
        <w:rPr>
          <w:rFonts w:ascii="仿宋" w:eastAsia="仿宋" w:hAnsi="仿宋" w:cs="仿宋" w:hint="eastAsia"/>
          <w:szCs w:val="24"/>
        </w:rPr>
        <w:t>铝皮（隐蔽工程处、辅房内不加）。</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3.11.3</w:t>
      </w:r>
      <w:r w:rsidRPr="00F13639">
        <w:rPr>
          <w:rFonts w:ascii="仿宋" w:eastAsia="仿宋" w:hAnsi="仿宋" w:cs="仿宋" w:hint="eastAsia"/>
          <w:szCs w:val="24"/>
        </w:rPr>
        <w:t>空调</w:t>
      </w:r>
      <w:proofErr w:type="gramStart"/>
      <w:r w:rsidRPr="00F13639">
        <w:rPr>
          <w:rFonts w:ascii="仿宋" w:eastAsia="仿宋" w:hAnsi="仿宋" w:cs="仿宋" w:hint="eastAsia"/>
          <w:szCs w:val="24"/>
        </w:rPr>
        <w:t>冷冻水</w:t>
      </w:r>
      <w:proofErr w:type="gramEnd"/>
      <w:r w:rsidRPr="00F13639">
        <w:rPr>
          <w:rFonts w:ascii="仿宋" w:eastAsia="仿宋" w:hAnsi="仿宋" w:cs="仿宋" w:hint="eastAsia"/>
          <w:szCs w:val="24"/>
        </w:rPr>
        <w:t>管路管径≤</w:t>
      </w:r>
      <w:r w:rsidRPr="00F13639">
        <w:rPr>
          <w:rFonts w:ascii="仿宋" w:eastAsia="仿宋" w:hAnsi="仿宋" w:cs="仿宋"/>
          <w:szCs w:val="24"/>
        </w:rPr>
        <w:t>DN200</w:t>
      </w:r>
      <w:r w:rsidRPr="00F13639">
        <w:rPr>
          <w:rFonts w:ascii="仿宋" w:eastAsia="仿宋" w:hAnsi="仿宋" w:cs="仿宋" w:hint="eastAsia"/>
          <w:szCs w:val="24"/>
        </w:rPr>
        <w:t>采用内外热镀锌钢管，管径≥</w:t>
      </w:r>
      <w:r w:rsidRPr="00F13639">
        <w:rPr>
          <w:rFonts w:ascii="仿宋" w:eastAsia="仿宋" w:hAnsi="仿宋" w:cs="仿宋"/>
          <w:szCs w:val="24"/>
        </w:rPr>
        <w:t>DN250</w:t>
      </w:r>
      <w:r w:rsidRPr="00F13639">
        <w:rPr>
          <w:rFonts w:ascii="仿宋" w:eastAsia="仿宋" w:hAnsi="仿宋" w:cs="仿宋" w:hint="eastAsia"/>
          <w:szCs w:val="24"/>
        </w:rPr>
        <w:t>时采用螺旋焊接钢管。当管径≤</w:t>
      </w:r>
      <w:r w:rsidRPr="00F13639">
        <w:rPr>
          <w:rFonts w:ascii="仿宋" w:eastAsia="仿宋" w:hAnsi="仿宋" w:cs="仿宋"/>
          <w:szCs w:val="24"/>
        </w:rPr>
        <w:t>50</w:t>
      </w:r>
      <w:r w:rsidRPr="00F13639">
        <w:rPr>
          <w:rFonts w:ascii="仿宋" w:eastAsia="仿宋" w:hAnsi="仿宋" w:cs="仿宋" w:hint="eastAsia"/>
          <w:szCs w:val="24"/>
        </w:rPr>
        <w:t>时采用螺纹连接，管径＞</w:t>
      </w:r>
      <w:r w:rsidRPr="00F13639">
        <w:rPr>
          <w:rFonts w:ascii="仿宋" w:eastAsia="仿宋" w:hAnsi="仿宋" w:cs="仿宋"/>
          <w:szCs w:val="24"/>
        </w:rPr>
        <w:t>50</w:t>
      </w:r>
      <w:r w:rsidRPr="00F13639">
        <w:rPr>
          <w:rFonts w:ascii="仿宋" w:eastAsia="仿宋" w:hAnsi="仿宋" w:cs="仿宋" w:hint="eastAsia"/>
          <w:szCs w:val="24"/>
        </w:rPr>
        <w:t>时，采用法兰连接。</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3.12</w:t>
      </w:r>
      <w:r w:rsidRPr="00F13639">
        <w:rPr>
          <w:rFonts w:ascii="仿宋" w:eastAsia="仿宋" w:hAnsi="仿宋" w:cs="仿宋" w:hint="eastAsia"/>
          <w:szCs w:val="24"/>
        </w:rPr>
        <w:t>风机盘管要求。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3.12.1</w:t>
      </w:r>
      <w:r w:rsidRPr="00F13639">
        <w:rPr>
          <w:rFonts w:ascii="仿宋" w:eastAsia="仿宋" w:hAnsi="仿宋" w:cs="仿宋" w:hint="eastAsia"/>
          <w:szCs w:val="24"/>
        </w:rPr>
        <w:t>风机盘管为冷暖两用型。</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3.12.2</w:t>
      </w:r>
      <w:r w:rsidRPr="00F13639">
        <w:rPr>
          <w:rFonts w:ascii="仿宋" w:eastAsia="仿宋" w:hAnsi="仿宋" w:cs="仿宋" w:hint="eastAsia"/>
          <w:szCs w:val="24"/>
        </w:rPr>
        <w:t>冷凝水管道做橡塑保温，引至地漏。</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3.12.3</w:t>
      </w:r>
      <w:r w:rsidRPr="00F13639">
        <w:rPr>
          <w:rFonts w:ascii="仿宋" w:eastAsia="仿宋" w:hAnsi="仿宋" w:cs="仿宋" w:hint="eastAsia"/>
          <w:szCs w:val="24"/>
        </w:rPr>
        <w:t>采用全铜盘管铝翅片。</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w:t>
      </w:r>
      <w:r w:rsidRPr="00F13639">
        <w:rPr>
          <w:rFonts w:ascii="仿宋" w:eastAsia="仿宋" w:hAnsi="仿宋" w:cs="仿宋" w:hint="eastAsia"/>
          <w:szCs w:val="24"/>
        </w:rPr>
        <w:t>动力系统：</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3.13.1</w:t>
      </w:r>
      <w:r w:rsidRPr="00F13639">
        <w:rPr>
          <w:rFonts w:ascii="仿宋" w:eastAsia="仿宋" w:hAnsi="仿宋" w:cs="仿宋" w:hint="eastAsia"/>
          <w:szCs w:val="24"/>
        </w:rPr>
        <w:t>氮气管道与设备连接采用不锈钢管道，阀门采用不锈钢球阀，阀门连接处采用法兰或螺纹连接；管道之间连接</w:t>
      </w:r>
      <w:r w:rsidRPr="00F13639">
        <w:rPr>
          <w:rFonts w:ascii="仿宋" w:eastAsia="仿宋" w:hAnsi="仿宋" w:cs="仿宋"/>
          <w:szCs w:val="24"/>
        </w:rPr>
        <w:t>,当DN≥50</w:t>
      </w:r>
      <w:r w:rsidRPr="00F13639">
        <w:rPr>
          <w:rFonts w:ascii="仿宋" w:eastAsia="仿宋" w:hAnsi="仿宋" w:cs="仿宋" w:hint="eastAsia"/>
          <w:szCs w:val="24"/>
        </w:rPr>
        <w:t>时采用焊接，</w:t>
      </w:r>
      <w:r w:rsidRPr="00F13639">
        <w:rPr>
          <w:rFonts w:ascii="仿宋" w:eastAsia="仿宋" w:hAnsi="仿宋" w:cs="仿宋"/>
          <w:szCs w:val="24"/>
        </w:rPr>
        <w:t>DN＜50</w:t>
      </w:r>
      <w:r w:rsidRPr="00F13639">
        <w:rPr>
          <w:rFonts w:ascii="仿宋" w:eastAsia="仿宋" w:hAnsi="仿宋" w:cs="仿宋" w:hint="eastAsia"/>
          <w:szCs w:val="24"/>
        </w:rPr>
        <w:t>时采用螺纹连接。氮气管道螺纹连接时，每个分支管应在螺纹连接的阀</w:t>
      </w:r>
      <w:r w:rsidRPr="00F13639">
        <w:rPr>
          <w:rFonts w:ascii="仿宋" w:eastAsia="仿宋" w:hAnsi="仿宋" w:cs="仿宋" w:hint="eastAsia"/>
          <w:szCs w:val="24"/>
        </w:rPr>
        <w:lastRenderedPageBreak/>
        <w:t>门等维修</w:t>
      </w:r>
      <w:proofErr w:type="gramStart"/>
      <w:r w:rsidRPr="00F13639">
        <w:rPr>
          <w:rFonts w:ascii="仿宋" w:eastAsia="仿宋" w:hAnsi="仿宋" w:cs="仿宋" w:hint="eastAsia"/>
          <w:szCs w:val="24"/>
        </w:rPr>
        <w:t>件附近</w:t>
      </w:r>
      <w:proofErr w:type="gramEnd"/>
      <w:r w:rsidRPr="00F13639">
        <w:rPr>
          <w:rFonts w:ascii="仿宋" w:eastAsia="仿宋" w:hAnsi="仿宋" w:cs="仿宋" w:hint="eastAsia"/>
          <w:szCs w:val="24"/>
        </w:rPr>
        <w:t>设置一个活接头，以便于检修。</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3.13.2</w:t>
      </w:r>
      <w:r w:rsidRPr="00F13639">
        <w:rPr>
          <w:rFonts w:ascii="仿宋" w:eastAsia="仿宋" w:hAnsi="仿宋" w:cs="仿宋" w:hint="eastAsia"/>
          <w:szCs w:val="24"/>
        </w:rPr>
        <w:t>阀门：阀门按图纸材料表中给出的型号及规格选用。阀门在安装前应逐个对阀体进行液压强度试验，试验压力为阀门公称压力的</w:t>
      </w:r>
      <w:r w:rsidRPr="00F13639">
        <w:rPr>
          <w:rFonts w:ascii="仿宋" w:eastAsia="仿宋" w:hAnsi="仿宋" w:cs="仿宋"/>
          <w:szCs w:val="24"/>
        </w:rPr>
        <w:t>1.5</w:t>
      </w:r>
      <w:r w:rsidRPr="00F13639">
        <w:rPr>
          <w:rFonts w:ascii="仿宋" w:eastAsia="仿宋" w:hAnsi="仿宋" w:cs="仿宋" w:hint="eastAsia"/>
          <w:szCs w:val="24"/>
        </w:rPr>
        <w:t>倍，</w:t>
      </w:r>
      <w:r w:rsidRPr="00F13639">
        <w:rPr>
          <w:rFonts w:ascii="仿宋" w:eastAsia="仿宋" w:hAnsi="仿宋" w:cs="仿宋"/>
          <w:szCs w:val="24"/>
        </w:rPr>
        <w:t>5min</w:t>
      </w:r>
      <w:r w:rsidRPr="00F13639">
        <w:rPr>
          <w:rFonts w:ascii="仿宋" w:eastAsia="仿宋" w:hAnsi="仿宋" w:cs="仿宋" w:hint="eastAsia"/>
          <w:szCs w:val="24"/>
        </w:rPr>
        <w:t>无泄漏为合格。</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3.13.3</w:t>
      </w:r>
      <w:r w:rsidRPr="00F13639">
        <w:rPr>
          <w:rFonts w:ascii="仿宋" w:eastAsia="仿宋" w:hAnsi="仿宋" w:cs="仿宋" w:hint="eastAsia"/>
          <w:szCs w:val="24"/>
        </w:rPr>
        <w:t>管道法兰：管道法兰采用凸面板式平焊钢管法兰。</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3.13.4</w:t>
      </w:r>
      <w:r w:rsidRPr="00F13639">
        <w:rPr>
          <w:rFonts w:ascii="仿宋" w:eastAsia="仿宋" w:hAnsi="仿宋" w:cs="仿宋" w:hint="eastAsia"/>
          <w:szCs w:val="24"/>
        </w:rPr>
        <w:t>弯头：当</w:t>
      </w:r>
      <w:r w:rsidRPr="00F13639">
        <w:rPr>
          <w:rFonts w:ascii="仿宋" w:eastAsia="仿宋" w:hAnsi="仿宋" w:cs="仿宋"/>
          <w:szCs w:val="24"/>
        </w:rPr>
        <w:t>DN&lt;50mm</w:t>
      </w:r>
      <w:r w:rsidRPr="00F13639">
        <w:rPr>
          <w:rFonts w:ascii="仿宋" w:eastAsia="仿宋" w:hAnsi="仿宋" w:cs="仿宋" w:hint="eastAsia"/>
          <w:szCs w:val="24"/>
        </w:rPr>
        <w:t>时</w:t>
      </w:r>
      <w:r w:rsidRPr="00F13639">
        <w:rPr>
          <w:rFonts w:ascii="仿宋" w:eastAsia="仿宋" w:hAnsi="仿宋" w:cs="仿宋"/>
          <w:szCs w:val="24"/>
        </w:rPr>
        <w:t>,采用冷弯</w:t>
      </w:r>
      <w:proofErr w:type="gramStart"/>
      <w:r w:rsidRPr="00F13639">
        <w:rPr>
          <w:rFonts w:ascii="仿宋" w:eastAsia="仿宋" w:hAnsi="仿宋" w:cs="仿宋"/>
          <w:szCs w:val="24"/>
        </w:rPr>
        <w:t>或热弯</w:t>
      </w:r>
      <w:proofErr w:type="gramEnd"/>
      <w:r w:rsidRPr="00F13639">
        <w:rPr>
          <w:rFonts w:ascii="仿宋" w:eastAsia="仿宋" w:hAnsi="仿宋" w:cs="仿宋"/>
          <w:szCs w:val="24"/>
        </w:rPr>
        <w:t>,弯曲半径R</w:t>
      </w:r>
      <w:r w:rsidRPr="00F13639">
        <w:rPr>
          <w:rFonts w:ascii="仿宋" w:eastAsia="仿宋" w:hAnsi="仿宋" w:cs="仿宋" w:hint="eastAsia"/>
          <w:szCs w:val="24"/>
        </w:rPr>
        <w:t>宜大于管子外径的</w:t>
      </w:r>
      <w:r w:rsidRPr="00F13639">
        <w:rPr>
          <w:rFonts w:ascii="仿宋" w:eastAsia="仿宋" w:hAnsi="仿宋" w:cs="仿宋"/>
          <w:szCs w:val="24"/>
        </w:rPr>
        <w:t>4</w:t>
      </w:r>
      <w:r w:rsidRPr="00F13639">
        <w:rPr>
          <w:rFonts w:ascii="仿宋" w:eastAsia="仿宋" w:hAnsi="仿宋" w:cs="仿宋" w:hint="eastAsia"/>
          <w:szCs w:val="24"/>
        </w:rPr>
        <w:t>倍；当</w:t>
      </w:r>
      <w:r w:rsidRPr="00F13639">
        <w:rPr>
          <w:rFonts w:ascii="仿宋" w:eastAsia="仿宋" w:hAnsi="仿宋" w:cs="仿宋"/>
          <w:szCs w:val="24"/>
        </w:rPr>
        <w:t>DN≥50mm</w:t>
      </w:r>
      <w:r w:rsidRPr="00F13639">
        <w:rPr>
          <w:rFonts w:ascii="仿宋" w:eastAsia="仿宋" w:hAnsi="仿宋" w:cs="仿宋" w:hint="eastAsia"/>
          <w:szCs w:val="24"/>
        </w:rPr>
        <w:t>时，采用无缝冲压弯头</w:t>
      </w:r>
      <w:r w:rsidRPr="00F13639">
        <w:rPr>
          <w:rFonts w:ascii="仿宋" w:eastAsia="仿宋" w:hAnsi="仿宋" w:cs="仿宋"/>
          <w:szCs w:val="24"/>
        </w:rPr>
        <w:t>,R=1.5DN。</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3.13.5</w:t>
      </w:r>
      <w:r w:rsidRPr="00F13639">
        <w:rPr>
          <w:rFonts w:ascii="仿宋" w:eastAsia="仿宋" w:hAnsi="仿宋" w:cs="仿宋" w:hint="eastAsia"/>
          <w:szCs w:val="24"/>
        </w:rPr>
        <w:t>氮气管道施工时应避免由于施工原因而降低输送气体的洁净度，对于不锈钢管道，则管道安装前内壁需进行脱脂处理，管道焊接完毕焊缝处需再进行酸洗处理。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3.13.6</w:t>
      </w:r>
      <w:r w:rsidRPr="00F13639">
        <w:rPr>
          <w:rFonts w:ascii="仿宋" w:eastAsia="仿宋" w:hAnsi="仿宋" w:cs="仿宋" w:hint="eastAsia"/>
          <w:szCs w:val="24"/>
        </w:rPr>
        <w:t>管道的压力试验：管道安装完毕，应进行压力试验。试验介质为洁净氮气，试验压力管道设计压力的</w:t>
      </w:r>
      <w:r w:rsidRPr="00F13639">
        <w:rPr>
          <w:rFonts w:ascii="仿宋" w:eastAsia="仿宋" w:hAnsi="仿宋" w:cs="仿宋"/>
          <w:szCs w:val="24"/>
        </w:rPr>
        <w:t>1.15</w:t>
      </w:r>
      <w:r w:rsidRPr="00F13639">
        <w:rPr>
          <w:rFonts w:ascii="仿宋" w:eastAsia="仿宋" w:hAnsi="仿宋" w:cs="仿宋" w:hint="eastAsia"/>
          <w:szCs w:val="24"/>
        </w:rPr>
        <w:t>倍。当管道整体水压试验条件不具备时，可采用安装前的分段液压强度试验及安装后应进行</w:t>
      </w:r>
      <w:r w:rsidRPr="00F13639">
        <w:rPr>
          <w:rFonts w:ascii="仿宋" w:eastAsia="仿宋" w:hAnsi="仿宋" w:cs="仿宋"/>
          <w:szCs w:val="24"/>
        </w:rPr>
        <w:t>100%无损检测。</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3.13.7</w:t>
      </w:r>
      <w:r w:rsidRPr="00F13639">
        <w:rPr>
          <w:rFonts w:ascii="仿宋" w:eastAsia="仿宋" w:hAnsi="仿宋" w:cs="仿宋" w:hint="eastAsia"/>
          <w:szCs w:val="24"/>
        </w:rPr>
        <w:t>管道的吹扫：氮气管道采用氮气吹扫。</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3.13.8</w:t>
      </w:r>
      <w:r w:rsidRPr="00F13639">
        <w:rPr>
          <w:rFonts w:ascii="仿宋" w:eastAsia="仿宋" w:hAnsi="仿宋" w:cs="仿宋" w:hint="eastAsia"/>
          <w:szCs w:val="24"/>
        </w:rPr>
        <w:t>管道阀门采用两片式球阀，公称直径≥</w:t>
      </w:r>
      <w:r w:rsidRPr="00F13639">
        <w:rPr>
          <w:rFonts w:ascii="仿宋" w:eastAsia="仿宋" w:hAnsi="仿宋" w:cs="仿宋"/>
          <w:szCs w:val="24"/>
        </w:rPr>
        <w:t>DN100</w:t>
      </w:r>
      <w:r w:rsidRPr="00F13639">
        <w:rPr>
          <w:rFonts w:ascii="仿宋" w:eastAsia="仿宋" w:hAnsi="仿宋" w:cs="仿宋" w:hint="eastAsia"/>
          <w:szCs w:val="24"/>
        </w:rPr>
        <w:t>采用铸钢涡轮传动法兰式球阀，公称直径＜</w:t>
      </w:r>
      <w:r w:rsidRPr="00F13639">
        <w:rPr>
          <w:rFonts w:ascii="仿宋" w:eastAsia="仿宋" w:hAnsi="仿宋" w:cs="仿宋"/>
          <w:szCs w:val="24"/>
        </w:rPr>
        <w:t>DN50</w:t>
      </w:r>
      <w:r w:rsidRPr="00F13639">
        <w:rPr>
          <w:rFonts w:ascii="仿宋" w:eastAsia="仿宋" w:hAnsi="仿宋" w:cs="仿宋" w:hint="eastAsia"/>
          <w:szCs w:val="24"/>
        </w:rPr>
        <w:t>采用不锈钢两片式丝扣球阀。</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w:t>
      </w:r>
      <w:r w:rsidRPr="00F13639">
        <w:rPr>
          <w:rFonts w:ascii="仿宋" w:eastAsia="仿宋" w:hAnsi="仿宋" w:cs="仿宋" w:hint="eastAsia"/>
          <w:szCs w:val="24"/>
        </w:rPr>
        <w:t>压缩空气管路</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3.15.1</w:t>
      </w:r>
      <w:r w:rsidRPr="00F13639">
        <w:rPr>
          <w:rFonts w:ascii="仿宋" w:eastAsia="仿宋" w:hAnsi="仿宋" w:cs="仿宋" w:hint="eastAsia"/>
          <w:szCs w:val="24"/>
        </w:rPr>
        <w:t>压缩空气管路采用不锈钢材质，系统中管件、阀门采用相同材质。</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3.15.2</w:t>
      </w:r>
      <w:r w:rsidRPr="00F13639">
        <w:rPr>
          <w:rFonts w:ascii="仿宋" w:eastAsia="仿宋" w:hAnsi="仿宋" w:cs="仿宋" w:hint="eastAsia"/>
          <w:szCs w:val="24"/>
        </w:rPr>
        <w:t>管道之间的连接，当</w:t>
      </w:r>
      <w:r w:rsidRPr="00F13639">
        <w:rPr>
          <w:rFonts w:ascii="仿宋" w:eastAsia="仿宋" w:hAnsi="仿宋" w:cs="仿宋"/>
          <w:szCs w:val="24"/>
        </w:rPr>
        <w:t>DN≥50</w:t>
      </w:r>
      <w:r w:rsidRPr="00F13639">
        <w:rPr>
          <w:rFonts w:ascii="仿宋" w:eastAsia="仿宋" w:hAnsi="仿宋" w:cs="仿宋" w:hint="eastAsia"/>
          <w:szCs w:val="24"/>
        </w:rPr>
        <w:t>时采用焊接，采用氩弧焊接，</w:t>
      </w:r>
      <w:r w:rsidRPr="00F13639">
        <w:rPr>
          <w:rFonts w:ascii="仿宋" w:eastAsia="仿宋" w:hAnsi="仿宋" w:cs="仿宋"/>
          <w:szCs w:val="24"/>
        </w:rPr>
        <w:t>DN＜50</w:t>
      </w:r>
      <w:r w:rsidRPr="00F13639">
        <w:rPr>
          <w:rFonts w:ascii="仿宋" w:eastAsia="仿宋" w:hAnsi="仿宋" w:cs="仿宋" w:hint="eastAsia"/>
          <w:szCs w:val="24"/>
        </w:rPr>
        <w:t>时采用螺纹连接，螺纹连接时，每个分支管应在螺纹连接的阀门等维修</w:t>
      </w:r>
      <w:proofErr w:type="gramStart"/>
      <w:r w:rsidRPr="00F13639">
        <w:rPr>
          <w:rFonts w:ascii="仿宋" w:eastAsia="仿宋" w:hAnsi="仿宋" w:cs="仿宋" w:hint="eastAsia"/>
          <w:szCs w:val="24"/>
        </w:rPr>
        <w:t>件附近</w:t>
      </w:r>
      <w:proofErr w:type="gramEnd"/>
      <w:r w:rsidRPr="00F13639">
        <w:rPr>
          <w:rFonts w:ascii="仿宋" w:eastAsia="仿宋" w:hAnsi="仿宋" w:cs="仿宋" w:hint="eastAsia"/>
          <w:szCs w:val="24"/>
        </w:rPr>
        <w:t>设置一个活接头，以便于检修。</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 xml:space="preserve">3.15.3 </w:t>
      </w:r>
      <w:r w:rsidRPr="00F13639">
        <w:rPr>
          <w:rFonts w:ascii="仿宋" w:eastAsia="仿宋" w:hAnsi="仿宋" w:cs="仿宋" w:hint="eastAsia"/>
          <w:szCs w:val="24"/>
        </w:rPr>
        <w:t>阀门：管道阀门采用两片式球阀，公称直径≥</w:t>
      </w:r>
      <w:r w:rsidRPr="00F13639">
        <w:rPr>
          <w:rFonts w:ascii="仿宋" w:eastAsia="仿宋" w:hAnsi="仿宋" w:cs="仿宋"/>
          <w:szCs w:val="24"/>
        </w:rPr>
        <w:t>DN100</w:t>
      </w:r>
      <w:r w:rsidRPr="00F13639">
        <w:rPr>
          <w:rFonts w:ascii="仿宋" w:eastAsia="仿宋" w:hAnsi="仿宋" w:cs="仿宋" w:hint="eastAsia"/>
          <w:szCs w:val="24"/>
        </w:rPr>
        <w:t>采用不锈钢涡轮传动法兰式球阀，公称直径＜</w:t>
      </w:r>
      <w:r w:rsidRPr="00F13639">
        <w:rPr>
          <w:rFonts w:ascii="仿宋" w:eastAsia="仿宋" w:hAnsi="仿宋" w:cs="仿宋"/>
          <w:szCs w:val="24"/>
        </w:rPr>
        <w:t>DN50</w:t>
      </w:r>
      <w:r w:rsidRPr="00F13639">
        <w:rPr>
          <w:rFonts w:ascii="仿宋" w:eastAsia="仿宋" w:hAnsi="仿宋" w:cs="仿宋" w:hint="eastAsia"/>
          <w:szCs w:val="24"/>
        </w:rPr>
        <w:t>采用不锈钢两片式丝扣球阀。阀门在安装前应逐个对阀体进行液压强度试验，试验压力为阀门公称压力的</w:t>
      </w:r>
      <w:r w:rsidRPr="00F13639">
        <w:rPr>
          <w:rFonts w:ascii="仿宋" w:eastAsia="仿宋" w:hAnsi="仿宋" w:cs="仿宋"/>
          <w:szCs w:val="24"/>
        </w:rPr>
        <w:t>1.5</w:t>
      </w:r>
      <w:r w:rsidRPr="00F13639">
        <w:rPr>
          <w:rFonts w:ascii="仿宋" w:eastAsia="仿宋" w:hAnsi="仿宋" w:cs="仿宋" w:hint="eastAsia"/>
          <w:szCs w:val="24"/>
        </w:rPr>
        <w:t>倍，</w:t>
      </w:r>
      <w:r w:rsidRPr="00F13639">
        <w:rPr>
          <w:rFonts w:ascii="仿宋" w:eastAsia="仿宋" w:hAnsi="仿宋" w:cs="仿宋"/>
          <w:szCs w:val="24"/>
        </w:rPr>
        <w:t>5min</w:t>
      </w:r>
      <w:r w:rsidRPr="00F13639">
        <w:rPr>
          <w:rFonts w:ascii="仿宋" w:eastAsia="仿宋" w:hAnsi="仿宋" w:cs="仿宋" w:hint="eastAsia"/>
          <w:szCs w:val="24"/>
        </w:rPr>
        <w:t>无泄漏为合格。</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3.15.4</w:t>
      </w:r>
      <w:r w:rsidRPr="00F13639">
        <w:rPr>
          <w:rFonts w:ascii="仿宋" w:eastAsia="仿宋" w:hAnsi="仿宋" w:cs="仿宋" w:hint="eastAsia"/>
          <w:szCs w:val="24"/>
        </w:rPr>
        <w:t>法兰：管道法兰采用凸面板式平焊钢管法兰。</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3.15.5</w:t>
      </w:r>
      <w:r w:rsidRPr="00F13639">
        <w:rPr>
          <w:rFonts w:ascii="仿宋" w:eastAsia="仿宋" w:hAnsi="仿宋" w:cs="仿宋" w:hint="eastAsia"/>
          <w:szCs w:val="24"/>
        </w:rPr>
        <w:t>弯头：当</w:t>
      </w:r>
      <w:r w:rsidRPr="00F13639">
        <w:rPr>
          <w:rFonts w:ascii="仿宋" w:eastAsia="仿宋" w:hAnsi="仿宋" w:cs="仿宋"/>
          <w:szCs w:val="24"/>
        </w:rPr>
        <w:t>DN&lt;50mm</w:t>
      </w:r>
      <w:r w:rsidRPr="00F13639">
        <w:rPr>
          <w:rFonts w:ascii="仿宋" w:eastAsia="仿宋" w:hAnsi="仿宋" w:cs="仿宋" w:hint="eastAsia"/>
          <w:szCs w:val="24"/>
        </w:rPr>
        <w:t>时</w:t>
      </w:r>
      <w:r w:rsidRPr="00F13639">
        <w:rPr>
          <w:rFonts w:ascii="仿宋" w:eastAsia="仿宋" w:hAnsi="仿宋" w:cs="仿宋"/>
          <w:szCs w:val="24"/>
        </w:rPr>
        <w:t>,采用冷弯或热弯，</w:t>
      </w:r>
      <w:r w:rsidRPr="00F13639">
        <w:rPr>
          <w:rFonts w:ascii="仿宋" w:eastAsia="仿宋" w:hAnsi="仿宋" w:cs="仿宋" w:hint="eastAsia"/>
          <w:szCs w:val="24"/>
        </w:rPr>
        <w:t>弯曲半径</w:t>
      </w:r>
      <w:r w:rsidRPr="00F13639">
        <w:rPr>
          <w:rFonts w:ascii="仿宋" w:eastAsia="仿宋" w:hAnsi="仿宋" w:cs="仿宋"/>
          <w:szCs w:val="24"/>
        </w:rPr>
        <w:t>R</w:t>
      </w:r>
      <w:r w:rsidRPr="00F13639">
        <w:rPr>
          <w:rFonts w:ascii="仿宋" w:eastAsia="仿宋" w:hAnsi="仿宋" w:cs="仿宋" w:hint="eastAsia"/>
          <w:szCs w:val="24"/>
        </w:rPr>
        <w:t>宜大于管子外径的</w:t>
      </w:r>
      <w:r w:rsidRPr="00F13639">
        <w:rPr>
          <w:rFonts w:ascii="仿宋" w:eastAsia="仿宋" w:hAnsi="仿宋" w:cs="仿宋"/>
          <w:szCs w:val="24"/>
        </w:rPr>
        <w:t>4</w:t>
      </w:r>
      <w:r w:rsidRPr="00F13639">
        <w:rPr>
          <w:rFonts w:ascii="仿宋" w:eastAsia="仿宋" w:hAnsi="仿宋" w:cs="仿宋" w:hint="eastAsia"/>
          <w:szCs w:val="24"/>
        </w:rPr>
        <w:t>倍；当</w:t>
      </w:r>
      <w:r w:rsidRPr="00F13639">
        <w:rPr>
          <w:rFonts w:ascii="仿宋" w:eastAsia="仿宋" w:hAnsi="仿宋" w:cs="仿宋"/>
          <w:szCs w:val="24"/>
        </w:rPr>
        <w:t>DN≥50mm</w:t>
      </w:r>
      <w:r w:rsidRPr="00F13639">
        <w:rPr>
          <w:rFonts w:ascii="仿宋" w:eastAsia="仿宋" w:hAnsi="仿宋" w:cs="仿宋" w:hint="eastAsia"/>
          <w:szCs w:val="24"/>
        </w:rPr>
        <w:t>时，采用无缝冲压弯头，</w:t>
      </w:r>
      <w:r w:rsidRPr="00F13639">
        <w:rPr>
          <w:rFonts w:ascii="仿宋" w:eastAsia="仿宋" w:hAnsi="仿宋" w:cs="仿宋"/>
          <w:szCs w:val="24"/>
        </w:rPr>
        <w:t>R=1.5DN。</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3.15.6</w:t>
      </w:r>
      <w:r w:rsidRPr="00F13639">
        <w:rPr>
          <w:rFonts w:ascii="仿宋" w:eastAsia="仿宋" w:hAnsi="仿宋" w:cs="仿宋" w:hint="eastAsia"/>
          <w:szCs w:val="24"/>
        </w:rPr>
        <w:t>管道的压力试验：管道安装完毕，应进行压力试验。试验介质为洁净压缩空气，试验压力管道设计压力的</w:t>
      </w:r>
      <w:r w:rsidRPr="00F13639">
        <w:rPr>
          <w:rFonts w:ascii="仿宋" w:eastAsia="仿宋" w:hAnsi="仿宋" w:cs="仿宋"/>
          <w:szCs w:val="24"/>
        </w:rPr>
        <w:t>1.15</w:t>
      </w:r>
      <w:r w:rsidRPr="00F13639">
        <w:rPr>
          <w:rFonts w:ascii="仿宋" w:eastAsia="仿宋" w:hAnsi="仿宋" w:cs="仿宋" w:hint="eastAsia"/>
          <w:szCs w:val="24"/>
        </w:rPr>
        <w:t>倍。</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3.15.7</w:t>
      </w:r>
      <w:r w:rsidRPr="00F13639">
        <w:rPr>
          <w:rFonts w:ascii="仿宋" w:eastAsia="仿宋" w:hAnsi="仿宋" w:cs="仿宋" w:hint="eastAsia"/>
          <w:szCs w:val="24"/>
        </w:rPr>
        <w:t>管道的吹扫：压缩空气管道采用压缩空气吹扫。</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w:t>
      </w:r>
      <w:r w:rsidRPr="00F13639">
        <w:rPr>
          <w:rFonts w:ascii="仿宋" w:eastAsia="仿宋" w:hAnsi="仿宋" w:cs="仿宋" w:hint="eastAsia"/>
          <w:szCs w:val="24"/>
        </w:rPr>
        <w:t>电气总体要求</w:t>
      </w:r>
      <w:r w:rsidRPr="00F13639">
        <w:rPr>
          <w:rFonts w:ascii="仿宋" w:eastAsia="仿宋" w:hAnsi="仿宋" w:cs="仿宋"/>
          <w:szCs w:val="24"/>
        </w:rPr>
        <w:t>:</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3.22.1</w:t>
      </w:r>
      <w:r w:rsidRPr="00F13639">
        <w:rPr>
          <w:rFonts w:ascii="仿宋" w:eastAsia="仿宋" w:hAnsi="仿宋" w:cs="仿宋" w:hint="eastAsia"/>
          <w:szCs w:val="24"/>
        </w:rPr>
        <w:t>投标方提供的配电箱、柜尺寸需经招标方认可后才能制作，不经招标方签字确认的招标方有权要求更改。</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3.22.2</w:t>
      </w:r>
      <w:r w:rsidRPr="00F13639">
        <w:rPr>
          <w:rFonts w:ascii="仿宋" w:eastAsia="仿宋" w:hAnsi="仿宋" w:cs="仿宋" w:hint="eastAsia"/>
          <w:szCs w:val="24"/>
        </w:rPr>
        <w:t>投标方提供所有配电箱（柜）、维修插座箱、控制柜、桥架的材质为钢质，表面静电喷塑处理，颜色双方协商确定。</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3.22.3</w:t>
      </w:r>
      <w:r w:rsidRPr="00F13639">
        <w:rPr>
          <w:rFonts w:ascii="仿宋" w:eastAsia="仿宋" w:hAnsi="仿宋" w:cs="仿宋" w:hint="eastAsia"/>
          <w:szCs w:val="24"/>
        </w:rPr>
        <w:t>投标方提供动力箱（柜）、控制柜不低于</w:t>
      </w:r>
      <w:r w:rsidRPr="00F13639">
        <w:rPr>
          <w:rFonts w:ascii="仿宋" w:eastAsia="仿宋" w:hAnsi="仿宋" w:cs="仿宋"/>
          <w:szCs w:val="24"/>
        </w:rPr>
        <w:t>35KA，照明箱内塑壳断路器极限分断能力不低于25KA，使用分段能力等于100%极限分断能力。</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3.22.3</w:t>
      </w:r>
      <w:r w:rsidRPr="00F13639">
        <w:rPr>
          <w:rFonts w:ascii="仿宋" w:eastAsia="仿宋" w:hAnsi="仿宋" w:cs="仿宋" w:hint="eastAsia"/>
          <w:szCs w:val="24"/>
        </w:rPr>
        <w:t>投标方提供动力箱（柜）、控制柜、照明箱内断路器</w:t>
      </w:r>
      <w:r w:rsidRPr="00F13639">
        <w:rPr>
          <w:rFonts w:ascii="仿宋" w:eastAsia="仿宋" w:hAnsi="仿宋" w:cs="仿宋"/>
          <w:szCs w:val="24"/>
        </w:rPr>
        <w:t>100A</w:t>
      </w:r>
      <w:r w:rsidRPr="00F13639">
        <w:rPr>
          <w:rFonts w:ascii="仿宋" w:eastAsia="仿宋" w:hAnsi="仿宋" w:cs="仿宋" w:hint="eastAsia"/>
          <w:szCs w:val="24"/>
        </w:rPr>
        <w:t>及以下选用热磁式分</w:t>
      </w:r>
      <w:proofErr w:type="gramStart"/>
      <w:r w:rsidRPr="00F13639">
        <w:rPr>
          <w:rFonts w:ascii="仿宋" w:eastAsia="仿宋" w:hAnsi="仿宋" w:cs="仿宋" w:hint="eastAsia"/>
          <w:szCs w:val="24"/>
        </w:rPr>
        <w:t>励</w:t>
      </w:r>
      <w:proofErr w:type="gramEnd"/>
      <w:r w:rsidRPr="00F13639">
        <w:rPr>
          <w:rFonts w:ascii="仿宋" w:eastAsia="仿宋" w:hAnsi="仿宋" w:cs="仿宋" w:hint="eastAsia"/>
          <w:szCs w:val="24"/>
        </w:rPr>
        <w:t>脱扣，</w:t>
      </w:r>
      <w:r w:rsidRPr="00F13639">
        <w:rPr>
          <w:rFonts w:ascii="仿宋" w:eastAsia="仿宋" w:hAnsi="仿宋" w:cs="仿宋"/>
          <w:szCs w:val="24"/>
        </w:rPr>
        <w:t>100A</w:t>
      </w:r>
      <w:r w:rsidRPr="00F13639">
        <w:rPr>
          <w:rFonts w:ascii="仿宋" w:eastAsia="仿宋" w:hAnsi="仿宋" w:cs="仿宋" w:hint="eastAsia"/>
          <w:szCs w:val="24"/>
        </w:rPr>
        <w:t>以上选用电子式</w:t>
      </w:r>
      <w:r w:rsidRPr="00F13639">
        <w:rPr>
          <w:rFonts w:ascii="仿宋" w:eastAsia="仿宋" w:hAnsi="仿宋" w:cs="仿宋"/>
          <w:szCs w:val="24"/>
        </w:rPr>
        <w:t>MIC2.3</w:t>
      </w:r>
      <w:r w:rsidRPr="00F13639">
        <w:rPr>
          <w:rFonts w:ascii="仿宋" w:eastAsia="仿宋" w:hAnsi="仿宋" w:cs="仿宋" w:hint="eastAsia"/>
          <w:szCs w:val="24"/>
        </w:rPr>
        <w:t>分</w:t>
      </w:r>
      <w:proofErr w:type="gramStart"/>
      <w:r w:rsidRPr="00F13639">
        <w:rPr>
          <w:rFonts w:ascii="仿宋" w:eastAsia="仿宋" w:hAnsi="仿宋" w:cs="仿宋" w:hint="eastAsia"/>
          <w:szCs w:val="24"/>
        </w:rPr>
        <w:t>励</w:t>
      </w:r>
      <w:proofErr w:type="gramEnd"/>
      <w:r w:rsidRPr="00F13639">
        <w:rPr>
          <w:rFonts w:ascii="仿宋" w:eastAsia="仿宋" w:hAnsi="仿宋" w:cs="仿宋" w:hint="eastAsia"/>
          <w:szCs w:val="24"/>
        </w:rPr>
        <w:t>脱扣，</w:t>
      </w:r>
      <w:r w:rsidRPr="00F13639">
        <w:rPr>
          <w:rFonts w:ascii="仿宋" w:eastAsia="仿宋" w:hAnsi="仿宋" w:cs="仿宋"/>
          <w:szCs w:val="24"/>
        </w:rPr>
        <w:t>200A</w:t>
      </w:r>
      <w:r w:rsidRPr="00F13639">
        <w:rPr>
          <w:rFonts w:ascii="仿宋" w:eastAsia="仿宋" w:hAnsi="仿宋" w:cs="仿宋" w:hint="eastAsia"/>
          <w:szCs w:val="24"/>
        </w:rPr>
        <w:t>以上瞬时电流整定值</w:t>
      </w:r>
      <w:r w:rsidRPr="00F13639">
        <w:rPr>
          <w:rFonts w:ascii="仿宋" w:eastAsia="仿宋" w:hAnsi="仿宋" w:cs="仿宋"/>
          <w:szCs w:val="24"/>
        </w:rPr>
        <w:t>Ii=10In</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3.22.4</w:t>
      </w:r>
      <w:r w:rsidRPr="00F13639">
        <w:rPr>
          <w:rFonts w:ascii="仿宋" w:eastAsia="仿宋" w:hAnsi="仿宋" w:cs="仿宋" w:hint="eastAsia"/>
          <w:szCs w:val="24"/>
        </w:rPr>
        <w:t>投标方提供动力箱（柜）、控制柜、照明箱内微型断路器极限分段能力不低于</w:t>
      </w:r>
      <w:r w:rsidRPr="00F13639">
        <w:rPr>
          <w:rFonts w:ascii="仿宋" w:eastAsia="仿宋" w:hAnsi="仿宋" w:cs="仿宋"/>
          <w:szCs w:val="24"/>
        </w:rPr>
        <w:t>6KA，微型断路器所带负载为非照明及办公插座时均选用“D”型断路器。</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3.22.5</w:t>
      </w:r>
      <w:r w:rsidRPr="00F13639">
        <w:rPr>
          <w:rFonts w:ascii="仿宋" w:eastAsia="仿宋" w:hAnsi="仿宋" w:cs="仿宋" w:hint="eastAsia"/>
          <w:szCs w:val="24"/>
        </w:rPr>
        <w:t>投标方提供所有配电箱（柜）内消防监控及控制模块由投标方提供，投标方负责安装，订做配电柜前需要消防安装厂家确认。</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3.22.6</w:t>
      </w:r>
      <w:r w:rsidRPr="00F13639">
        <w:rPr>
          <w:rFonts w:ascii="仿宋" w:eastAsia="仿宋" w:hAnsi="仿宋" w:cs="仿宋" w:hint="eastAsia"/>
          <w:szCs w:val="24"/>
        </w:rPr>
        <w:t>投标方提供所有配电箱（柜）的门均为双层门，并增加加强筋防止门晃动。</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3.22.7</w:t>
      </w:r>
      <w:r w:rsidRPr="00F13639">
        <w:rPr>
          <w:rFonts w:ascii="仿宋" w:eastAsia="仿宋" w:hAnsi="仿宋" w:cs="仿宋" w:hint="eastAsia"/>
          <w:szCs w:val="24"/>
        </w:rPr>
        <w:t>动力箱（柜）内应附有本箱（柜）电路系统图</w:t>
      </w:r>
      <w:r w:rsidRPr="00F13639">
        <w:rPr>
          <w:rFonts w:ascii="仿宋" w:eastAsia="仿宋" w:hAnsi="仿宋" w:cs="仿宋"/>
          <w:szCs w:val="24"/>
        </w:rPr>
        <w:t>(要求系统图做塑封)。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3.22.8</w:t>
      </w:r>
      <w:r w:rsidRPr="00F13639">
        <w:rPr>
          <w:rFonts w:ascii="仿宋" w:eastAsia="仿宋" w:hAnsi="仿宋" w:cs="仿宋" w:hint="eastAsia"/>
          <w:szCs w:val="24"/>
        </w:rPr>
        <w:t>箱（柜）体金属外壳必须用铜质编织线可靠接地，</w:t>
      </w:r>
      <w:r w:rsidRPr="00F13639">
        <w:rPr>
          <w:rFonts w:ascii="仿宋" w:eastAsia="仿宋" w:hAnsi="仿宋" w:cs="仿宋"/>
          <w:szCs w:val="24"/>
        </w:rPr>
        <w:t xml:space="preserve"> </w:t>
      </w:r>
      <w:proofErr w:type="gramStart"/>
      <w:r w:rsidRPr="00F13639">
        <w:rPr>
          <w:rFonts w:ascii="仿宋" w:eastAsia="仿宋" w:hAnsi="仿宋" w:cs="仿宋" w:hint="eastAsia"/>
          <w:szCs w:val="24"/>
        </w:rPr>
        <w:t>且箱内应</w:t>
      </w:r>
      <w:proofErr w:type="gramEnd"/>
      <w:r w:rsidRPr="00F13639">
        <w:rPr>
          <w:rFonts w:ascii="仿宋" w:eastAsia="仿宋" w:hAnsi="仿宋" w:cs="仿宋" w:hint="eastAsia"/>
          <w:szCs w:val="24"/>
        </w:rPr>
        <w:t>设置零线（</w:t>
      </w:r>
      <w:r w:rsidRPr="00F13639">
        <w:rPr>
          <w:rFonts w:ascii="仿宋" w:eastAsia="仿宋" w:hAnsi="仿宋" w:cs="仿宋"/>
          <w:szCs w:val="24"/>
        </w:rPr>
        <w:t>N），保护地线（PE）汇流排，</w:t>
      </w:r>
      <w:r w:rsidRPr="00F13639">
        <w:rPr>
          <w:rFonts w:ascii="仿宋" w:eastAsia="仿宋" w:hAnsi="仿宋" w:cs="仿宋" w:hint="eastAsia"/>
          <w:szCs w:val="24"/>
        </w:rPr>
        <w:t>零线和保护地线经汇流排配出，门和框架的接地端子间应用</w:t>
      </w:r>
      <w:proofErr w:type="gramStart"/>
      <w:r w:rsidRPr="00F13639">
        <w:rPr>
          <w:rFonts w:ascii="仿宋" w:eastAsia="仿宋" w:hAnsi="仿宋" w:cs="仿宋" w:hint="eastAsia"/>
          <w:szCs w:val="24"/>
        </w:rPr>
        <w:t>裸</w:t>
      </w:r>
      <w:proofErr w:type="gramEnd"/>
      <w:r w:rsidRPr="00F13639">
        <w:rPr>
          <w:rFonts w:ascii="仿宋" w:eastAsia="仿宋" w:hAnsi="仿宋" w:cs="仿宋" w:hint="eastAsia"/>
          <w:szCs w:val="24"/>
        </w:rPr>
        <w:t>编织铜线连接，且有标识。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3.22.9</w:t>
      </w:r>
      <w:r w:rsidRPr="00F13639">
        <w:rPr>
          <w:rFonts w:ascii="仿宋" w:eastAsia="仿宋" w:hAnsi="仿宋" w:cs="仿宋" w:hint="eastAsia"/>
          <w:szCs w:val="24"/>
        </w:rPr>
        <w:t>所用的紧固螺丝必须采用热镀锌标准件。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3.22.10</w:t>
      </w:r>
      <w:r w:rsidRPr="00F13639">
        <w:rPr>
          <w:rFonts w:ascii="仿宋" w:eastAsia="仿宋" w:hAnsi="仿宋" w:cs="仿宋" w:hint="eastAsia"/>
          <w:szCs w:val="24"/>
        </w:rPr>
        <w:t>动力箱（柜）内</w:t>
      </w:r>
      <w:proofErr w:type="gramStart"/>
      <w:r w:rsidRPr="00F13639">
        <w:rPr>
          <w:rFonts w:ascii="仿宋" w:eastAsia="仿宋" w:hAnsi="仿宋" w:cs="仿宋" w:hint="eastAsia"/>
          <w:szCs w:val="24"/>
        </w:rPr>
        <w:t>所用母排必须</w:t>
      </w:r>
      <w:proofErr w:type="gramEnd"/>
      <w:r w:rsidRPr="00F13639">
        <w:rPr>
          <w:rFonts w:ascii="仿宋" w:eastAsia="仿宋" w:hAnsi="仿宋" w:cs="仿宋" w:hint="eastAsia"/>
          <w:szCs w:val="24"/>
        </w:rPr>
        <w:t>是铜质</w:t>
      </w:r>
      <w:r w:rsidRPr="00F13639">
        <w:rPr>
          <w:rFonts w:ascii="仿宋" w:eastAsia="仿宋" w:hAnsi="仿宋" w:cs="仿宋"/>
          <w:szCs w:val="24"/>
        </w:rPr>
        <w:t>TMY—镀锡、并加相色（A—黄，B—</w:t>
      </w:r>
      <w:r w:rsidRPr="00F13639">
        <w:rPr>
          <w:rFonts w:ascii="仿宋" w:eastAsia="仿宋" w:hAnsi="仿宋" w:cs="仿宋" w:hint="eastAsia"/>
          <w:szCs w:val="24"/>
        </w:rPr>
        <w:t>绿，</w:t>
      </w:r>
      <w:r w:rsidRPr="00F13639">
        <w:rPr>
          <w:rFonts w:ascii="仿宋" w:eastAsia="仿宋" w:hAnsi="仿宋" w:cs="仿宋"/>
          <w:szCs w:val="24"/>
        </w:rPr>
        <w:t>C—红）的母线。按TN—S</w:t>
      </w:r>
      <w:r w:rsidRPr="00F13639">
        <w:rPr>
          <w:rFonts w:ascii="仿宋" w:eastAsia="仿宋" w:hAnsi="仿宋" w:cs="仿宋" w:hint="eastAsia"/>
          <w:szCs w:val="24"/>
        </w:rPr>
        <w:t>标准配制。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3.22.11</w:t>
      </w:r>
      <w:r w:rsidRPr="00F13639">
        <w:rPr>
          <w:rFonts w:ascii="仿宋" w:eastAsia="仿宋" w:hAnsi="仿宋" w:cs="仿宋" w:hint="eastAsia"/>
          <w:szCs w:val="24"/>
        </w:rPr>
        <w:t>所有落地式配电柜的底部均以</w:t>
      </w:r>
      <w:r w:rsidRPr="00F13639">
        <w:rPr>
          <w:rFonts w:ascii="仿宋" w:eastAsia="仿宋" w:hAnsi="仿宋" w:cs="仿宋"/>
          <w:szCs w:val="24"/>
        </w:rPr>
        <w:t>10#槽钢作为基础底座，落地柜与底座用镀锌螺丝连接，基础底座统一刷漆，颜色双方协商确定。</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3.22.12</w:t>
      </w:r>
      <w:r w:rsidRPr="00F13639">
        <w:rPr>
          <w:rFonts w:ascii="仿宋" w:eastAsia="仿宋" w:hAnsi="仿宋" w:cs="仿宋" w:hint="eastAsia"/>
          <w:szCs w:val="24"/>
        </w:rPr>
        <w:t>配电箱（柜）板厚不得低于</w:t>
      </w:r>
      <w:r w:rsidRPr="00F13639">
        <w:rPr>
          <w:rFonts w:ascii="仿宋" w:eastAsia="仿宋" w:hAnsi="仿宋" w:cs="仿宋"/>
          <w:szCs w:val="24"/>
        </w:rPr>
        <w:t>1.5mm。</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3.22.13</w:t>
      </w:r>
      <w:r w:rsidRPr="00F13639">
        <w:rPr>
          <w:rFonts w:ascii="仿宋" w:eastAsia="仿宋" w:hAnsi="仿宋" w:cs="仿宋" w:hint="eastAsia"/>
          <w:szCs w:val="24"/>
        </w:rPr>
        <w:t>选用的浪涌保护器需满足验收要求，安装符合当地相关部门施工要求。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w:t>
      </w:r>
      <w:r w:rsidRPr="00F13639">
        <w:rPr>
          <w:rFonts w:ascii="仿宋" w:eastAsia="仿宋" w:hAnsi="仿宋" w:cs="仿宋" w:hint="eastAsia"/>
          <w:szCs w:val="24"/>
        </w:rPr>
        <w:t>灯具技术要求：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3.23.1</w:t>
      </w:r>
      <w:r w:rsidRPr="00F13639">
        <w:rPr>
          <w:rFonts w:ascii="仿宋" w:eastAsia="仿宋" w:hAnsi="仿宋" w:cs="仿宋" w:hint="eastAsia"/>
          <w:szCs w:val="24"/>
        </w:rPr>
        <w:t>灯具提供相关检测报告和厂家证明文件。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3.23.2</w:t>
      </w:r>
      <w:r w:rsidRPr="00F13639">
        <w:rPr>
          <w:rFonts w:ascii="仿宋" w:eastAsia="仿宋" w:hAnsi="仿宋" w:cs="仿宋" w:hint="eastAsia"/>
          <w:szCs w:val="24"/>
        </w:rPr>
        <w:t>双头应急照明、安全出口及疏散指示灯要求光源为：</w:t>
      </w:r>
      <w:r w:rsidRPr="00F13639">
        <w:rPr>
          <w:rFonts w:ascii="仿宋" w:eastAsia="仿宋" w:hAnsi="仿宋" w:cs="仿宋"/>
          <w:szCs w:val="24"/>
        </w:rPr>
        <w:t>LED</w:t>
      </w:r>
      <w:r w:rsidRPr="00F13639">
        <w:rPr>
          <w:rFonts w:ascii="仿宋" w:eastAsia="仿宋" w:hAnsi="仿宋" w:cs="仿宋" w:hint="eastAsia"/>
          <w:szCs w:val="24"/>
        </w:rPr>
        <w:t>型，并标有疏散方向指示，且必须符合当地消防验收要求。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3.23.3</w:t>
      </w:r>
      <w:r w:rsidRPr="00F13639">
        <w:rPr>
          <w:rFonts w:ascii="仿宋" w:eastAsia="仿宋" w:hAnsi="仿宋" w:cs="仿宋" w:hint="eastAsia"/>
          <w:szCs w:val="24"/>
        </w:rPr>
        <w:t>洁净区域使用洁净专用灯具，并有相应检验报告。洁净度等级要求十万级的区域，</w:t>
      </w:r>
      <w:proofErr w:type="gramStart"/>
      <w:r w:rsidRPr="00F13639">
        <w:rPr>
          <w:rFonts w:ascii="仿宋" w:eastAsia="仿宋" w:hAnsi="仿宋" w:cs="仿宋" w:hint="eastAsia"/>
          <w:szCs w:val="24"/>
        </w:rPr>
        <w:t>洁净灯需适用于</w:t>
      </w:r>
      <w:proofErr w:type="gramEnd"/>
      <w:r w:rsidRPr="00F13639">
        <w:rPr>
          <w:rFonts w:ascii="仿宋" w:eastAsia="仿宋" w:hAnsi="仿宋" w:cs="仿宋"/>
          <w:szCs w:val="24"/>
        </w:rPr>
        <w:t>10000-100000</w:t>
      </w:r>
      <w:r w:rsidRPr="00F13639">
        <w:rPr>
          <w:rFonts w:ascii="仿宋" w:eastAsia="仿宋" w:hAnsi="仿宋" w:cs="仿宋" w:hint="eastAsia"/>
          <w:szCs w:val="24"/>
        </w:rPr>
        <w:t>级；洁净度等级要求万级的区域，</w:t>
      </w:r>
      <w:proofErr w:type="gramStart"/>
      <w:r w:rsidRPr="00F13639">
        <w:rPr>
          <w:rFonts w:ascii="仿宋" w:eastAsia="仿宋" w:hAnsi="仿宋" w:cs="仿宋" w:hint="eastAsia"/>
          <w:szCs w:val="24"/>
        </w:rPr>
        <w:t>洁净灯需适用于</w:t>
      </w:r>
      <w:proofErr w:type="gramEnd"/>
      <w:r w:rsidRPr="00F13639">
        <w:rPr>
          <w:rFonts w:ascii="仿宋" w:eastAsia="仿宋" w:hAnsi="仿宋" w:cs="仿宋"/>
          <w:szCs w:val="24"/>
        </w:rPr>
        <w:t>1000-10000</w:t>
      </w:r>
      <w:r w:rsidRPr="00F13639">
        <w:rPr>
          <w:rFonts w:ascii="仿宋" w:eastAsia="仿宋" w:hAnsi="仿宋" w:cs="仿宋" w:hint="eastAsia"/>
          <w:szCs w:val="24"/>
        </w:rPr>
        <w:t>级。</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3.23.4</w:t>
      </w:r>
      <w:r w:rsidRPr="00F13639">
        <w:rPr>
          <w:rFonts w:ascii="仿宋" w:eastAsia="仿宋" w:hAnsi="仿宋" w:cs="仿宋" w:hint="eastAsia"/>
          <w:szCs w:val="24"/>
        </w:rPr>
        <w:t>投标方在灯具采购前必须提供灯具样品，经招标方认可后方能选型。</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3.23.5</w:t>
      </w:r>
      <w:r w:rsidRPr="00F13639">
        <w:rPr>
          <w:rFonts w:ascii="仿宋" w:eastAsia="仿宋" w:hAnsi="仿宋" w:cs="仿宋" w:hint="eastAsia"/>
          <w:szCs w:val="24"/>
        </w:rPr>
        <w:t>洁净室内灯具采用吸顶安装，安装时，穿线孔用密封胶密封。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3.23.6</w:t>
      </w:r>
      <w:r w:rsidRPr="00F13639">
        <w:rPr>
          <w:rFonts w:ascii="仿宋" w:eastAsia="仿宋" w:hAnsi="仿宋" w:cs="仿宋" w:hint="eastAsia"/>
          <w:szCs w:val="24"/>
        </w:rPr>
        <w:t>高温区域灯具采用耐高温灯具，工作温度不低于</w:t>
      </w:r>
      <w:r w:rsidRPr="00F13639">
        <w:rPr>
          <w:rFonts w:ascii="仿宋" w:eastAsia="仿宋" w:hAnsi="仿宋" w:cs="仿宋"/>
          <w:szCs w:val="24"/>
        </w:rPr>
        <w:t>50℃。</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w:t>
      </w:r>
      <w:r w:rsidRPr="00F13639">
        <w:rPr>
          <w:rFonts w:ascii="仿宋" w:eastAsia="仿宋" w:hAnsi="仿宋" w:cs="仿宋" w:hint="eastAsia"/>
          <w:szCs w:val="24"/>
        </w:rPr>
        <w:t>电缆</w:t>
      </w:r>
      <w:r w:rsidRPr="00F13639">
        <w:rPr>
          <w:rFonts w:ascii="仿宋" w:eastAsia="仿宋" w:hAnsi="仿宋" w:cs="仿宋"/>
          <w:szCs w:val="24"/>
        </w:rPr>
        <w:t>:</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3.24.1</w:t>
      </w:r>
      <w:r w:rsidRPr="00F13639">
        <w:rPr>
          <w:rFonts w:ascii="仿宋" w:eastAsia="仿宋" w:hAnsi="仿宋" w:cs="仿宋" w:hint="eastAsia"/>
          <w:szCs w:val="24"/>
        </w:rPr>
        <w:t>电缆厂家必须持有生产许可证、资质证书，出厂检验报告、合格证（有生产许可证编号）等证件。</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3.24.2</w:t>
      </w:r>
      <w:r w:rsidRPr="00F13639">
        <w:rPr>
          <w:rFonts w:ascii="仿宋" w:eastAsia="仿宋" w:hAnsi="仿宋" w:cs="仿宋" w:hint="eastAsia"/>
          <w:szCs w:val="24"/>
        </w:rPr>
        <w:t>配电柜接线处电缆两端贴（挂）电缆名称标牌，表示回路名称、电压、电缆种类，标志牌规格应一致，并有防腐性能。</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3.24.3L1</w:t>
      </w:r>
      <w:r w:rsidRPr="00F13639">
        <w:rPr>
          <w:rFonts w:ascii="仿宋" w:eastAsia="仿宋" w:hAnsi="仿宋" w:cs="仿宋" w:hint="eastAsia"/>
          <w:szCs w:val="24"/>
        </w:rPr>
        <w:t>相为黄色、</w:t>
      </w:r>
      <w:r w:rsidRPr="00F13639">
        <w:rPr>
          <w:rFonts w:ascii="仿宋" w:eastAsia="仿宋" w:hAnsi="仿宋" w:cs="仿宋"/>
          <w:szCs w:val="24"/>
        </w:rPr>
        <w:t>L2</w:t>
      </w:r>
      <w:r w:rsidRPr="00F13639">
        <w:rPr>
          <w:rFonts w:ascii="仿宋" w:eastAsia="仿宋" w:hAnsi="仿宋" w:cs="仿宋" w:hint="eastAsia"/>
          <w:szCs w:val="24"/>
        </w:rPr>
        <w:t>相为绿色、</w:t>
      </w:r>
      <w:r w:rsidRPr="00F13639">
        <w:rPr>
          <w:rFonts w:ascii="仿宋" w:eastAsia="仿宋" w:hAnsi="仿宋" w:cs="仿宋"/>
          <w:szCs w:val="24"/>
        </w:rPr>
        <w:t>L3</w:t>
      </w:r>
      <w:r w:rsidRPr="00F13639">
        <w:rPr>
          <w:rFonts w:ascii="仿宋" w:eastAsia="仿宋" w:hAnsi="仿宋" w:cs="仿宋" w:hint="eastAsia"/>
          <w:szCs w:val="24"/>
        </w:rPr>
        <w:t>相为红色、</w:t>
      </w:r>
      <w:r w:rsidRPr="00F13639">
        <w:rPr>
          <w:rFonts w:ascii="仿宋" w:eastAsia="仿宋" w:hAnsi="仿宋" w:cs="仿宋"/>
          <w:szCs w:val="24"/>
        </w:rPr>
        <w:t>N</w:t>
      </w:r>
      <w:r w:rsidRPr="00F13639">
        <w:rPr>
          <w:rFonts w:ascii="仿宋" w:eastAsia="仿宋" w:hAnsi="仿宋" w:cs="仿宋" w:hint="eastAsia"/>
          <w:szCs w:val="24"/>
        </w:rPr>
        <w:t>线为淡</w:t>
      </w:r>
      <w:proofErr w:type="gramStart"/>
      <w:r w:rsidRPr="00F13639">
        <w:rPr>
          <w:rFonts w:ascii="仿宋" w:eastAsia="仿宋" w:hAnsi="仿宋" w:cs="仿宋" w:hint="eastAsia"/>
          <w:szCs w:val="24"/>
        </w:rPr>
        <w:t>兰色</w:t>
      </w:r>
      <w:proofErr w:type="gramEnd"/>
      <w:r w:rsidRPr="00F13639">
        <w:rPr>
          <w:rFonts w:ascii="仿宋" w:eastAsia="仿宋" w:hAnsi="仿宋" w:cs="仿宋" w:hint="eastAsia"/>
          <w:szCs w:val="24"/>
        </w:rPr>
        <w:t>、</w:t>
      </w:r>
      <w:r w:rsidRPr="00F13639">
        <w:rPr>
          <w:rFonts w:ascii="仿宋" w:eastAsia="仿宋" w:hAnsi="仿宋" w:cs="仿宋"/>
          <w:szCs w:val="24"/>
        </w:rPr>
        <w:t>PE</w:t>
      </w:r>
      <w:r w:rsidRPr="00F13639">
        <w:rPr>
          <w:rFonts w:ascii="仿宋" w:eastAsia="仿宋" w:hAnsi="仿宋" w:cs="仿宋" w:hint="eastAsia"/>
          <w:szCs w:val="24"/>
        </w:rPr>
        <w:t>线为黄绿双色。</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3.24.416mm²</w:t>
      </w:r>
      <w:r w:rsidRPr="00F13639">
        <w:rPr>
          <w:rFonts w:ascii="仿宋" w:eastAsia="仿宋" w:hAnsi="仿宋" w:cs="仿宋" w:hint="eastAsia"/>
          <w:szCs w:val="24"/>
        </w:rPr>
        <w:t>及以上电缆头必须用相应颜色热</w:t>
      </w:r>
      <w:proofErr w:type="gramStart"/>
      <w:r w:rsidRPr="00F13639">
        <w:rPr>
          <w:rFonts w:ascii="仿宋" w:eastAsia="仿宋" w:hAnsi="仿宋" w:cs="仿宋" w:hint="eastAsia"/>
          <w:szCs w:val="24"/>
        </w:rPr>
        <w:t>缩管热缩</w:t>
      </w:r>
      <w:proofErr w:type="gramEnd"/>
      <w:r w:rsidRPr="00F13639">
        <w:rPr>
          <w:rFonts w:ascii="仿宋" w:eastAsia="仿宋" w:hAnsi="仿宋" w:cs="仿宋" w:hint="eastAsia"/>
          <w:szCs w:val="24"/>
        </w:rPr>
        <w:t>，</w:t>
      </w:r>
      <w:r w:rsidRPr="00F13639">
        <w:rPr>
          <w:rFonts w:ascii="仿宋" w:eastAsia="仿宋" w:hAnsi="仿宋" w:cs="仿宋"/>
          <w:szCs w:val="24"/>
        </w:rPr>
        <w:t>35mm²</w:t>
      </w:r>
      <w:r w:rsidRPr="00F13639">
        <w:rPr>
          <w:rFonts w:ascii="仿宋" w:eastAsia="仿宋" w:hAnsi="仿宋" w:cs="仿宋" w:hint="eastAsia"/>
          <w:szCs w:val="24"/>
        </w:rPr>
        <w:t>及以上电缆加五指套；铜线鼻子必须为成品镀锡产品。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3.24.5</w:t>
      </w:r>
      <w:r w:rsidRPr="00F13639">
        <w:rPr>
          <w:rFonts w:ascii="仿宋" w:eastAsia="仿宋" w:hAnsi="仿宋" w:cs="仿宋" w:hint="eastAsia"/>
          <w:szCs w:val="24"/>
        </w:rPr>
        <w:t>电缆穿过楼板时，应装套管，敷设完后应将套管用防火材料封堵严密。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3.24.6</w:t>
      </w:r>
      <w:r w:rsidRPr="00F13639">
        <w:rPr>
          <w:rFonts w:ascii="仿宋" w:eastAsia="仿宋" w:hAnsi="仿宋" w:cs="仿宋" w:hint="eastAsia"/>
          <w:szCs w:val="24"/>
        </w:rPr>
        <w:t>按批查验合格证，合格证有生产许可证编号，按《额定电压</w:t>
      </w:r>
      <w:r w:rsidRPr="00F13639">
        <w:rPr>
          <w:rFonts w:ascii="仿宋" w:eastAsia="仿宋" w:hAnsi="仿宋" w:cs="仿宋"/>
          <w:szCs w:val="24"/>
        </w:rPr>
        <w:t>450/750V</w:t>
      </w:r>
      <w:r w:rsidRPr="00F13639">
        <w:rPr>
          <w:rFonts w:ascii="仿宋" w:eastAsia="仿宋" w:hAnsi="仿宋" w:cs="仿宋" w:hint="eastAsia"/>
          <w:szCs w:val="24"/>
        </w:rPr>
        <w:t>及以下聚氯投标烯绝缘电缆》</w:t>
      </w:r>
      <w:r w:rsidRPr="00F13639">
        <w:rPr>
          <w:rFonts w:ascii="仿宋" w:eastAsia="仿宋" w:hAnsi="仿宋" w:cs="仿宋"/>
          <w:szCs w:val="24"/>
        </w:rPr>
        <w:t>GB/T5023-2008</w:t>
      </w:r>
      <w:r w:rsidRPr="00F13639">
        <w:rPr>
          <w:rFonts w:ascii="仿宋" w:eastAsia="仿宋" w:hAnsi="仿宋" w:cs="仿宋" w:hint="eastAsia"/>
          <w:szCs w:val="24"/>
        </w:rPr>
        <w:t>标准生产的产品有安全认证标志。</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3.24.7</w:t>
      </w:r>
      <w:r w:rsidRPr="00F13639">
        <w:rPr>
          <w:rFonts w:ascii="仿宋" w:eastAsia="仿宋" w:hAnsi="仿宋" w:cs="仿宋" w:hint="eastAsia"/>
          <w:szCs w:val="24"/>
        </w:rPr>
        <w:t>外观检查：包装完好，抽检的电线绝缘层完整无损，厚度均匀。电缆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hint="eastAsia"/>
          <w:szCs w:val="24"/>
        </w:rPr>
        <w:t>无压扁、扭曲。耐热、阻燃的电线、电缆外护层有明显标识和制造厂标。</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w:t>
      </w:r>
      <w:proofErr w:type="gramStart"/>
      <w:r w:rsidRPr="00F13639">
        <w:rPr>
          <w:rFonts w:ascii="仿宋" w:eastAsia="仿宋" w:hAnsi="仿宋" w:cs="仿宋"/>
          <w:szCs w:val="24"/>
        </w:rPr>
        <w:t>8</w:t>
      </w:r>
      <w:r w:rsidRPr="00F13639">
        <w:rPr>
          <w:rFonts w:ascii="仿宋" w:eastAsia="仿宋" w:hAnsi="仿宋" w:cs="仿宋" w:hint="eastAsia"/>
          <w:szCs w:val="24"/>
        </w:rPr>
        <w:t>线缆从电缆</w:t>
      </w:r>
      <w:proofErr w:type="gramEnd"/>
      <w:r w:rsidRPr="00F13639">
        <w:rPr>
          <w:rFonts w:ascii="仿宋" w:eastAsia="仿宋" w:hAnsi="仿宋" w:cs="仿宋" w:hint="eastAsia"/>
          <w:szCs w:val="24"/>
        </w:rPr>
        <w:t>桥架及预埋管引至设备时应</w:t>
      </w:r>
      <w:proofErr w:type="gramStart"/>
      <w:r w:rsidRPr="00F13639">
        <w:rPr>
          <w:rFonts w:ascii="仿宋" w:eastAsia="仿宋" w:hAnsi="仿宋" w:cs="仿宋" w:hint="eastAsia"/>
          <w:szCs w:val="24"/>
        </w:rPr>
        <w:t>采用包塑金属软管</w:t>
      </w:r>
      <w:proofErr w:type="gramEnd"/>
      <w:r w:rsidRPr="00F13639">
        <w:rPr>
          <w:rFonts w:ascii="仿宋" w:eastAsia="仿宋" w:hAnsi="仿宋" w:cs="仿宋" w:hint="eastAsia"/>
          <w:szCs w:val="24"/>
        </w:rPr>
        <w:t>。</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3.24.9</w:t>
      </w:r>
      <w:r w:rsidRPr="00F13639">
        <w:rPr>
          <w:rFonts w:ascii="仿宋" w:eastAsia="仿宋" w:hAnsi="仿宋" w:cs="仿宋" w:hint="eastAsia"/>
          <w:szCs w:val="24"/>
        </w:rPr>
        <w:t>所有配线中间不得有接头。所有的接线应准确，连接可靠，标志齐全清晰，绝缘符合要求，排列整齐美观，布局安排合理。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w:t>
      </w:r>
      <w:r w:rsidRPr="00F13639">
        <w:rPr>
          <w:rFonts w:ascii="仿宋" w:eastAsia="仿宋" w:hAnsi="仿宋" w:cs="仿宋" w:hint="eastAsia"/>
          <w:szCs w:val="24"/>
        </w:rPr>
        <w:t>桥架、金属线槽</w:t>
      </w:r>
      <w:r w:rsidRPr="00F13639">
        <w:rPr>
          <w:rFonts w:ascii="仿宋" w:eastAsia="仿宋" w:hAnsi="仿宋" w:cs="仿宋"/>
          <w:szCs w:val="24"/>
        </w:rPr>
        <w:t>:</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3.25.1</w:t>
      </w:r>
      <w:r w:rsidRPr="00F13639">
        <w:rPr>
          <w:rFonts w:ascii="仿宋" w:eastAsia="仿宋" w:hAnsi="仿宋" w:cs="仿宋" w:hint="eastAsia"/>
          <w:szCs w:val="24"/>
        </w:rPr>
        <w:t>材料：镀锌桥架（规格符合设计要求），镀锌</w:t>
      </w:r>
      <w:r w:rsidRPr="00F13639">
        <w:rPr>
          <w:rFonts w:ascii="仿宋" w:eastAsia="仿宋" w:hAnsi="仿宋" w:cs="仿宋"/>
          <w:szCs w:val="24"/>
        </w:rPr>
        <w:t>C</w:t>
      </w:r>
      <w:r w:rsidRPr="00F13639">
        <w:rPr>
          <w:rFonts w:ascii="仿宋" w:eastAsia="仿宋" w:hAnsi="仿宋" w:cs="仿宋" w:hint="eastAsia"/>
          <w:szCs w:val="24"/>
        </w:rPr>
        <w:t>型钢，</w:t>
      </w:r>
      <w:proofErr w:type="gramStart"/>
      <w:r w:rsidRPr="00F13639">
        <w:rPr>
          <w:rFonts w:ascii="仿宋" w:eastAsia="仿宋" w:hAnsi="仿宋" w:cs="仿宋" w:hint="eastAsia"/>
          <w:szCs w:val="24"/>
        </w:rPr>
        <w:t>镀锌全</w:t>
      </w:r>
      <w:proofErr w:type="gramEnd"/>
      <w:r w:rsidRPr="00F13639">
        <w:rPr>
          <w:rFonts w:ascii="仿宋" w:eastAsia="仿宋" w:hAnsi="仿宋" w:cs="仿宋" w:hint="eastAsia"/>
          <w:szCs w:val="24"/>
        </w:rPr>
        <w:t>螺纹吊杆。</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3.25.2</w:t>
      </w:r>
      <w:r w:rsidRPr="00F13639">
        <w:rPr>
          <w:rFonts w:ascii="仿宋" w:eastAsia="仿宋" w:hAnsi="仿宋" w:cs="仿宋" w:hint="eastAsia"/>
          <w:szCs w:val="24"/>
        </w:rPr>
        <w:t>产品必须是符合国家现行电缆桥架技术标准的合格产品，并具备合格证。</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3.25.3</w:t>
      </w:r>
      <w:r w:rsidRPr="00F13639">
        <w:rPr>
          <w:rFonts w:ascii="仿宋" w:eastAsia="仿宋" w:hAnsi="仿宋" w:cs="仿宋" w:hint="eastAsia"/>
          <w:szCs w:val="24"/>
        </w:rPr>
        <w:t>外观检查：部件齐全，表面光滑，无锈蚀，色泽均匀，无破损，涂层</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hint="eastAsia"/>
          <w:szCs w:val="24"/>
        </w:rPr>
        <w:t>完整，无扭曲变形，</w:t>
      </w:r>
      <w:proofErr w:type="gramStart"/>
      <w:r w:rsidRPr="00F13639">
        <w:rPr>
          <w:rFonts w:ascii="仿宋" w:eastAsia="仿宋" w:hAnsi="仿宋" w:cs="仿宋" w:hint="eastAsia"/>
          <w:szCs w:val="24"/>
        </w:rPr>
        <w:t>不</w:t>
      </w:r>
      <w:proofErr w:type="gramEnd"/>
      <w:r w:rsidRPr="00F13639">
        <w:rPr>
          <w:rFonts w:ascii="仿宋" w:eastAsia="仿宋" w:hAnsi="仿宋" w:cs="仿宋" w:hint="eastAsia"/>
          <w:szCs w:val="24"/>
        </w:rPr>
        <w:t>压扁，表面</w:t>
      </w:r>
      <w:proofErr w:type="gramStart"/>
      <w:r w:rsidRPr="00F13639">
        <w:rPr>
          <w:rFonts w:ascii="仿宋" w:eastAsia="仿宋" w:hAnsi="仿宋" w:cs="仿宋" w:hint="eastAsia"/>
          <w:szCs w:val="24"/>
        </w:rPr>
        <w:t>不</w:t>
      </w:r>
      <w:proofErr w:type="gramEnd"/>
      <w:r w:rsidRPr="00F13639">
        <w:rPr>
          <w:rFonts w:ascii="仿宋" w:eastAsia="仿宋" w:hAnsi="仿宋" w:cs="仿宋" w:hint="eastAsia"/>
          <w:szCs w:val="24"/>
        </w:rPr>
        <w:t>划伤。</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3.25.4</w:t>
      </w:r>
      <w:r w:rsidRPr="00F13639">
        <w:rPr>
          <w:rFonts w:ascii="仿宋" w:eastAsia="仿宋" w:hAnsi="仿宋" w:cs="仿宋" w:hint="eastAsia"/>
          <w:szCs w:val="24"/>
        </w:rPr>
        <w:t>桥架水平安装时不大于</w:t>
      </w:r>
      <w:r w:rsidRPr="00F13639">
        <w:rPr>
          <w:rFonts w:ascii="仿宋" w:eastAsia="仿宋" w:hAnsi="仿宋" w:cs="仿宋"/>
          <w:szCs w:val="24"/>
        </w:rPr>
        <w:t>4</w:t>
      </w:r>
      <w:r w:rsidRPr="00F13639">
        <w:rPr>
          <w:rFonts w:ascii="仿宋" w:eastAsia="仿宋" w:hAnsi="仿宋" w:cs="仿宋" w:hint="eastAsia"/>
          <w:szCs w:val="24"/>
        </w:rPr>
        <w:t>米一个支撑点，桥架垂直安装时支撑点间距不宜大于</w:t>
      </w:r>
      <w:r w:rsidRPr="00F13639">
        <w:rPr>
          <w:rFonts w:ascii="仿宋" w:eastAsia="仿宋" w:hAnsi="仿宋" w:cs="仿宋"/>
          <w:szCs w:val="24"/>
        </w:rPr>
        <w:t>2</w:t>
      </w:r>
      <w:r w:rsidRPr="00F13639">
        <w:rPr>
          <w:rFonts w:ascii="仿宋" w:eastAsia="仿宋" w:hAnsi="仿宋" w:cs="仿宋" w:hint="eastAsia"/>
          <w:szCs w:val="24"/>
        </w:rPr>
        <w:t>米。强电桥</w:t>
      </w:r>
      <w:proofErr w:type="gramStart"/>
      <w:r w:rsidRPr="00F13639">
        <w:rPr>
          <w:rFonts w:ascii="仿宋" w:eastAsia="仿宋" w:hAnsi="仿宋" w:cs="仿宋" w:hint="eastAsia"/>
          <w:szCs w:val="24"/>
        </w:rPr>
        <w:t>架水平</w:t>
      </w:r>
      <w:proofErr w:type="gramEnd"/>
      <w:r w:rsidRPr="00F13639">
        <w:rPr>
          <w:rFonts w:ascii="仿宋" w:eastAsia="仿宋" w:hAnsi="仿宋" w:cs="仿宋" w:hint="eastAsia"/>
          <w:szCs w:val="24"/>
        </w:rPr>
        <w:t>段不加盖板、垂直段加盖板；弱电桥架水平、垂直段均加盖板。</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3.25.5</w:t>
      </w:r>
      <w:r w:rsidRPr="00F13639">
        <w:rPr>
          <w:rFonts w:ascii="仿宋" w:eastAsia="仿宋" w:hAnsi="仿宋" w:cs="仿宋" w:hint="eastAsia"/>
          <w:szCs w:val="24"/>
        </w:rPr>
        <w:t>室内吊顶以下到设备用电点安装辅材采用碳钢喷塑桥架或不锈管穿线管。</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lastRenderedPageBreak/>
        <w:t>3.25.6</w:t>
      </w:r>
      <w:r w:rsidRPr="00F13639">
        <w:rPr>
          <w:rFonts w:ascii="仿宋" w:eastAsia="仿宋" w:hAnsi="仿宋" w:cs="仿宋" w:hint="eastAsia"/>
          <w:szCs w:val="24"/>
        </w:rPr>
        <w:t>弱电桥架采用镀锌槽式桥架、消防桥架采用槽式桥架，消防桥架做防火处理，所有桥架均加盖板。</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3.25.7</w:t>
      </w:r>
      <w:r w:rsidRPr="00F13639">
        <w:rPr>
          <w:rFonts w:ascii="仿宋" w:eastAsia="仿宋" w:hAnsi="仿宋" w:cs="仿宋" w:hint="eastAsia"/>
          <w:szCs w:val="24"/>
        </w:rPr>
        <w:t>标准桥架弯头及三通要求用成品专用弯头及三通。</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rPr>
      </w:pPr>
      <w:r w:rsidRPr="00F13639">
        <w:rPr>
          <w:rFonts w:ascii="仿宋" w:eastAsia="仿宋" w:hAnsi="仿宋" w:cs="仿宋"/>
          <w:szCs w:val="24"/>
        </w:rPr>
        <w:t>3.25.8</w:t>
      </w:r>
      <w:r w:rsidRPr="00F13639">
        <w:rPr>
          <w:rFonts w:ascii="仿宋" w:eastAsia="仿宋" w:hAnsi="仿宋" w:cs="仿宋" w:hint="eastAsia"/>
          <w:szCs w:val="24"/>
        </w:rPr>
        <w:t>每段桥架之间用</w:t>
      </w:r>
      <w:r w:rsidRPr="00F13639">
        <w:rPr>
          <w:rFonts w:ascii="仿宋" w:eastAsia="仿宋" w:hAnsi="仿宋" w:cs="仿宋"/>
          <w:szCs w:val="24"/>
        </w:rPr>
        <w:t>4mm²镀锡铜编织</w:t>
      </w:r>
      <w:proofErr w:type="gramStart"/>
      <w:r w:rsidRPr="00F13639">
        <w:rPr>
          <w:rFonts w:ascii="仿宋" w:eastAsia="仿宋" w:hAnsi="仿宋" w:cs="仿宋"/>
          <w:szCs w:val="24"/>
        </w:rPr>
        <w:t>带做好</w:t>
      </w:r>
      <w:proofErr w:type="gramEnd"/>
      <w:r w:rsidRPr="00F13639">
        <w:rPr>
          <w:rFonts w:ascii="仿宋" w:eastAsia="仿宋" w:hAnsi="仿宋" w:cs="仿宋"/>
          <w:szCs w:val="24"/>
        </w:rPr>
        <w:t>跨接接地，电缆桥架必须用4mm²</w:t>
      </w:r>
      <w:r w:rsidRPr="00F13639">
        <w:rPr>
          <w:rFonts w:ascii="仿宋" w:eastAsia="仿宋" w:hAnsi="仿宋" w:cs="仿宋" w:hint="eastAsia"/>
          <w:szCs w:val="24"/>
        </w:rPr>
        <w:t>镀锡铜编织带与配电</w:t>
      </w:r>
      <w:proofErr w:type="gramStart"/>
      <w:r w:rsidRPr="00F13639">
        <w:rPr>
          <w:rFonts w:ascii="仿宋" w:eastAsia="仿宋" w:hAnsi="仿宋" w:cs="仿宋" w:hint="eastAsia"/>
          <w:szCs w:val="24"/>
        </w:rPr>
        <w:t>箱做好</w:t>
      </w:r>
      <w:proofErr w:type="gramEnd"/>
      <w:r w:rsidRPr="00F13639">
        <w:rPr>
          <w:rFonts w:ascii="仿宋" w:eastAsia="仿宋" w:hAnsi="仿宋" w:cs="仿宋" w:hint="eastAsia"/>
          <w:szCs w:val="24"/>
        </w:rPr>
        <w:t>接地连接。</w:t>
      </w:r>
    </w:p>
    <w:p w:rsidR="00DB544C" w:rsidRPr="00F13639" w:rsidRDefault="00BB353F" w:rsidP="00F13639">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F13639">
        <w:rPr>
          <w:rFonts w:ascii="仿宋" w:eastAsia="仿宋" w:hAnsi="仿宋" w:cs="仿宋"/>
          <w:szCs w:val="24"/>
          <w:lang w:eastAsia="en-US"/>
        </w:rPr>
        <w:t>3.25.9</w:t>
      </w:r>
      <w:r w:rsidRPr="00F13639">
        <w:rPr>
          <w:rFonts w:ascii="仿宋" w:eastAsia="仿宋" w:hAnsi="仿宋" w:cs="仿宋" w:hint="eastAsia"/>
          <w:szCs w:val="24"/>
          <w:lang w:eastAsia="en-US"/>
        </w:rPr>
        <w:t>桥架壁厚参照下表：</w:t>
      </w:r>
    </w:p>
    <w:p w:rsidR="00DB544C" w:rsidRPr="00FA46CF" w:rsidRDefault="00DB544C" w:rsidP="00F13639">
      <w:pPr>
        <w:pStyle w:val="a1"/>
        <w:framePr w:wrap="notBeside"/>
        <w:spacing w:before="181" w:line="337" w:lineRule="auto"/>
        <w:ind w:left="386" w:right="304" w:firstLine="9"/>
        <w:rPr>
          <w:rFonts w:ascii="仿宋" w:eastAsia="仿宋" w:hAnsi="仿宋" w:cs="仿宋"/>
          <w:szCs w:val="24"/>
          <w:lang w:eastAsia="en-US"/>
        </w:rPr>
      </w:pPr>
    </w:p>
    <w:p w:rsidR="00DB544C" w:rsidRPr="00FA46CF" w:rsidRDefault="00DB544C" w:rsidP="00F13639">
      <w:pPr>
        <w:pStyle w:val="a1"/>
        <w:framePr w:wrap="notBeside"/>
        <w:spacing w:before="181" w:line="337" w:lineRule="auto"/>
        <w:ind w:left="386" w:right="304" w:firstLine="9"/>
        <w:rPr>
          <w:rFonts w:ascii="仿宋" w:eastAsia="仿宋" w:hAnsi="仿宋" w:cs="仿宋"/>
          <w:szCs w:val="24"/>
          <w:lang w:eastAsia="en-US"/>
        </w:rPr>
      </w:pPr>
    </w:p>
    <w:tbl>
      <w:tblPr>
        <w:tblStyle w:val="TableNormal"/>
        <w:tblW w:w="8206"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0"/>
        <w:gridCol w:w="1211"/>
        <w:gridCol w:w="1852"/>
        <w:gridCol w:w="1589"/>
        <w:gridCol w:w="1744"/>
      </w:tblGrid>
      <w:tr w:rsidR="00DB544C" w:rsidTr="00FA46CF">
        <w:trPr>
          <w:trHeight w:val="473"/>
        </w:trPr>
        <w:tc>
          <w:tcPr>
            <w:tcW w:w="1810" w:type="dxa"/>
          </w:tcPr>
          <w:p w:rsidR="00DB544C" w:rsidRPr="00FA46CF" w:rsidRDefault="00BB353F" w:rsidP="00F13639">
            <w:pPr>
              <w:pStyle w:val="a1"/>
              <w:framePr w:wrap="notBeside"/>
              <w:spacing w:before="181" w:line="337" w:lineRule="auto"/>
              <w:ind w:left="386" w:right="304" w:firstLine="9"/>
            </w:pPr>
            <w:r w:rsidRPr="00FA46CF">
              <w:rPr>
                <w:rFonts w:ascii="仿宋" w:eastAsia="仿宋" w:hAnsi="仿宋" w:cs="仿宋" w:hint="eastAsia"/>
                <w:szCs w:val="24"/>
              </w:rPr>
              <w:t>名称</w:t>
            </w:r>
          </w:p>
        </w:tc>
        <w:tc>
          <w:tcPr>
            <w:tcW w:w="6396" w:type="dxa"/>
            <w:gridSpan w:val="4"/>
          </w:tcPr>
          <w:p w:rsidR="00DB544C" w:rsidRPr="00FA46CF" w:rsidRDefault="00BB353F" w:rsidP="00F13639">
            <w:pPr>
              <w:pStyle w:val="a1"/>
              <w:framePr w:wrap="notBeside"/>
              <w:spacing w:before="181" w:line="337" w:lineRule="auto"/>
              <w:ind w:left="386" w:right="304" w:firstLine="9"/>
            </w:pPr>
            <w:r w:rsidRPr="00FA46CF">
              <w:rPr>
                <w:rFonts w:ascii="仿宋" w:eastAsia="仿宋" w:hAnsi="仿宋" w:cs="仿宋" w:hint="eastAsia"/>
                <w:szCs w:val="24"/>
              </w:rPr>
              <w:t>规格</w:t>
            </w:r>
          </w:p>
        </w:tc>
      </w:tr>
      <w:tr w:rsidR="00DB544C" w:rsidTr="00FA46CF">
        <w:trPr>
          <w:trHeight w:val="933"/>
        </w:trPr>
        <w:tc>
          <w:tcPr>
            <w:tcW w:w="1810" w:type="dxa"/>
          </w:tcPr>
          <w:p w:rsidR="00DB544C" w:rsidRPr="00FA46CF" w:rsidRDefault="00DB544C" w:rsidP="00FA46CF">
            <w:pPr>
              <w:pStyle w:val="a1"/>
              <w:framePr w:wrap="notBeside"/>
              <w:spacing w:before="181" w:line="337" w:lineRule="auto"/>
              <w:ind w:left="386" w:right="304" w:firstLine="9"/>
              <w:rPr>
                <w:rFonts w:ascii="仿宋" w:eastAsia="仿宋" w:hAnsi="仿宋" w:cs="仿宋"/>
                <w:szCs w:val="24"/>
                <w:lang w:eastAsia="en-US"/>
              </w:rPr>
            </w:pPr>
          </w:p>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hint="eastAsia"/>
                <w:szCs w:val="24"/>
              </w:rPr>
              <w:t>桥架宽度（</w:t>
            </w:r>
            <w:r w:rsidRPr="00FA46CF">
              <w:rPr>
                <w:rFonts w:ascii="仿宋" w:eastAsia="仿宋" w:hAnsi="仿宋" w:cs="仿宋"/>
                <w:szCs w:val="24"/>
              </w:rPr>
              <w:t>B）</w:t>
            </w:r>
          </w:p>
        </w:tc>
        <w:tc>
          <w:tcPr>
            <w:tcW w:w="1211" w:type="dxa"/>
          </w:tcPr>
          <w:p w:rsidR="00DB544C" w:rsidRPr="00FA46CF" w:rsidRDefault="00DB544C" w:rsidP="00FA46CF">
            <w:pPr>
              <w:pStyle w:val="a1"/>
              <w:framePr w:wrap="notBeside"/>
              <w:spacing w:before="181" w:line="337" w:lineRule="auto"/>
              <w:ind w:left="386" w:right="304" w:firstLine="9"/>
              <w:rPr>
                <w:rFonts w:ascii="仿宋" w:eastAsia="仿宋" w:hAnsi="仿宋" w:cs="仿宋"/>
                <w:szCs w:val="24"/>
                <w:lang w:eastAsia="en-US"/>
              </w:rPr>
            </w:pPr>
          </w:p>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szCs w:val="24"/>
              </w:rPr>
              <w:t>B&lt;100</w:t>
            </w:r>
          </w:p>
        </w:tc>
        <w:tc>
          <w:tcPr>
            <w:tcW w:w="1852" w:type="dxa"/>
          </w:tcPr>
          <w:p w:rsidR="00DB544C" w:rsidRPr="00FA46CF" w:rsidRDefault="00DB544C" w:rsidP="00FA46CF">
            <w:pPr>
              <w:pStyle w:val="a1"/>
              <w:framePr w:wrap="notBeside"/>
              <w:spacing w:before="181" w:line="337" w:lineRule="auto"/>
              <w:ind w:left="386" w:right="304" w:firstLine="9"/>
              <w:rPr>
                <w:rFonts w:ascii="仿宋" w:eastAsia="仿宋" w:hAnsi="仿宋" w:cs="仿宋"/>
                <w:szCs w:val="24"/>
                <w:lang w:eastAsia="en-US"/>
              </w:rPr>
            </w:pPr>
          </w:p>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szCs w:val="24"/>
              </w:rPr>
              <w:t>100≤B&lt;150</w:t>
            </w:r>
          </w:p>
        </w:tc>
        <w:tc>
          <w:tcPr>
            <w:tcW w:w="1589" w:type="dxa"/>
          </w:tcPr>
          <w:p w:rsidR="00DB544C" w:rsidRPr="00FA46CF" w:rsidRDefault="00DB544C" w:rsidP="00FA46CF">
            <w:pPr>
              <w:pStyle w:val="a1"/>
              <w:framePr w:wrap="notBeside"/>
              <w:spacing w:before="181" w:line="337" w:lineRule="auto"/>
              <w:ind w:left="386" w:right="304" w:firstLine="9"/>
              <w:rPr>
                <w:rFonts w:ascii="仿宋" w:eastAsia="仿宋" w:hAnsi="仿宋" w:cs="仿宋"/>
                <w:szCs w:val="24"/>
                <w:lang w:eastAsia="en-US"/>
              </w:rPr>
            </w:pPr>
          </w:p>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szCs w:val="24"/>
              </w:rPr>
              <w:t>150≤B&lt;400</w:t>
            </w:r>
          </w:p>
        </w:tc>
        <w:tc>
          <w:tcPr>
            <w:tcW w:w="1743" w:type="dxa"/>
          </w:tcPr>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szCs w:val="24"/>
              </w:rPr>
              <w:t>400</w:t>
            </w:r>
            <w:r w:rsidRPr="00FA46CF">
              <w:rPr>
                <w:rFonts w:ascii="仿宋" w:eastAsia="仿宋" w:hAnsi="仿宋" w:cs="仿宋" w:hint="eastAsia"/>
                <w:szCs w:val="24"/>
              </w:rPr>
              <w:t>≤</w:t>
            </w:r>
          </w:p>
          <w:p w:rsidR="00DB544C" w:rsidRDefault="00BB353F" w:rsidP="00FA46CF">
            <w:pPr>
              <w:pStyle w:val="a1"/>
              <w:framePr w:wrap="notBeside"/>
              <w:spacing w:before="181" w:line="337" w:lineRule="auto"/>
              <w:ind w:left="386" w:right="304" w:firstLine="9"/>
              <w:rPr>
                <w:rFonts w:ascii="仿宋" w:eastAsia="仿宋" w:hAnsi="仿宋" w:cs="仿宋"/>
                <w:szCs w:val="24"/>
              </w:rPr>
            </w:pPr>
            <w:r w:rsidRPr="00FA46CF">
              <w:rPr>
                <w:rFonts w:ascii="仿宋" w:eastAsia="仿宋" w:hAnsi="仿宋" w:cs="仿宋"/>
                <w:szCs w:val="24"/>
              </w:rPr>
              <w:t>B&lt;800</w:t>
            </w:r>
          </w:p>
          <w:p w:rsidR="00FA46CF" w:rsidRPr="00FA46CF" w:rsidRDefault="00FA46CF" w:rsidP="00FA46CF"/>
        </w:tc>
      </w:tr>
      <w:tr w:rsidR="00DB544C" w:rsidTr="00FA46CF">
        <w:trPr>
          <w:trHeight w:val="671"/>
        </w:trPr>
        <w:tc>
          <w:tcPr>
            <w:tcW w:w="1810" w:type="dxa"/>
          </w:tcPr>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hint="eastAsia"/>
                <w:szCs w:val="24"/>
              </w:rPr>
              <w:t>桥架壁厚（</w:t>
            </w:r>
            <w:r w:rsidRPr="00FA46CF">
              <w:rPr>
                <w:rFonts w:ascii="仿宋" w:eastAsia="仿宋" w:hAnsi="仿宋" w:cs="仿宋"/>
                <w:szCs w:val="24"/>
              </w:rPr>
              <w:t>mm）</w:t>
            </w:r>
          </w:p>
        </w:tc>
        <w:tc>
          <w:tcPr>
            <w:tcW w:w="1211" w:type="dxa"/>
          </w:tcPr>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hint="eastAsia"/>
                <w:szCs w:val="24"/>
              </w:rPr>
              <w:t>≥</w:t>
            </w:r>
            <w:r w:rsidRPr="00FA46CF">
              <w:rPr>
                <w:rFonts w:ascii="仿宋" w:eastAsia="仿宋" w:hAnsi="仿宋" w:cs="仿宋"/>
                <w:szCs w:val="24"/>
              </w:rPr>
              <w:t>1</w:t>
            </w:r>
          </w:p>
        </w:tc>
        <w:tc>
          <w:tcPr>
            <w:tcW w:w="1852" w:type="dxa"/>
          </w:tcPr>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hint="eastAsia"/>
                <w:szCs w:val="24"/>
              </w:rPr>
              <w:t>≥</w:t>
            </w:r>
            <w:r w:rsidRPr="00FA46CF">
              <w:rPr>
                <w:rFonts w:ascii="仿宋" w:eastAsia="仿宋" w:hAnsi="仿宋" w:cs="仿宋"/>
                <w:szCs w:val="24"/>
              </w:rPr>
              <w:t>1.2</w:t>
            </w:r>
          </w:p>
        </w:tc>
        <w:tc>
          <w:tcPr>
            <w:tcW w:w="1589" w:type="dxa"/>
          </w:tcPr>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hint="eastAsia"/>
                <w:szCs w:val="24"/>
              </w:rPr>
              <w:t>≥</w:t>
            </w:r>
            <w:r w:rsidRPr="00FA46CF">
              <w:rPr>
                <w:rFonts w:ascii="仿宋" w:eastAsia="仿宋" w:hAnsi="仿宋" w:cs="仿宋"/>
                <w:szCs w:val="24"/>
              </w:rPr>
              <w:t>1.5</w:t>
            </w:r>
          </w:p>
        </w:tc>
        <w:tc>
          <w:tcPr>
            <w:tcW w:w="1743" w:type="dxa"/>
          </w:tcPr>
          <w:p w:rsidR="00DB544C" w:rsidRPr="00FA46CF" w:rsidRDefault="00BB353F" w:rsidP="00FA46CF">
            <w:pPr>
              <w:pStyle w:val="a1"/>
              <w:framePr w:wrap="notBeside"/>
              <w:spacing w:before="181" w:line="337" w:lineRule="auto"/>
              <w:ind w:left="386" w:right="304" w:firstLine="9"/>
            </w:pPr>
            <w:r w:rsidRPr="00FA46CF">
              <w:rPr>
                <w:rFonts w:ascii="仿宋" w:eastAsia="仿宋" w:hAnsi="仿宋" w:cs="仿宋" w:hint="eastAsia"/>
                <w:szCs w:val="24"/>
              </w:rPr>
              <w:t>≥</w:t>
            </w:r>
            <w:r w:rsidRPr="00FA46CF">
              <w:rPr>
                <w:rFonts w:ascii="仿宋" w:eastAsia="仿宋" w:hAnsi="仿宋" w:cs="仿宋"/>
                <w:szCs w:val="24"/>
              </w:rPr>
              <w:t>2</w:t>
            </w:r>
          </w:p>
        </w:tc>
      </w:tr>
    </w:tbl>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3.25.10</w:t>
      </w:r>
      <w:r w:rsidRPr="00FA46CF">
        <w:rPr>
          <w:rFonts w:ascii="仿宋" w:eastAsia="仿宋" w:hAnsi="仿宋" w:cs="仿宋" w:hint="eastAsia"/>
          <w:szCs w:val="24"/>
        </w:rPr>
        <w:t>车间明装线管</w:t>
      </w:r>
      <w:r w:rsidRPr="00FA46CF">
        <w:rPr>
          <w:rFonts w:ascii="仿宋" w:eastAsia="仿宋" w:hAnsi="仿宋" w:cs="仿宋"/>
          <w:szCs w:val="24"/>
        </w:rPr>
        <w:t>DN20、DN25</w:t>
      </w:r>
      <w:r w:rsidRPr="00FA46CF">
        <w:rPr>
          <w:rFonts w:ascii="仿宋" w:eastAsia="仿宋" w:hAnsi="仿宋" w:cs="仿宋" w:hint="eastAsia"/>
          <w:szCs w:val="24"/>
        </w:rPr>
        <w:t>线管采用国标</w:t>
      </w:r>
      <w:r w:rsidRPr="00FA46CF">
        <w:rPr>
          <w:rFonts w:ascii="仿宋" w:eastAsia="仿宋" w:hAnsi="仿宋" w:cs="仿宋"/>
          <w:szCs w:val="24"/>
        </w:rPr>
        <w:t>JDG</w:t>
      </w:r>
      <w:r w:rsidRPr="00FA46CF">
        <w:rPr>
          <w:rFonts w:ascii="仿宋" w:eastAsia="仿宋" w:hAnsi="仿宋" w:cs="仿宋" w:hint="eastAsia"/>
          <w:szCs w:val="24"/>
        </w:rPr>
        <w:t>管。</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4、管道通用要求</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4.1</w:t>
      </w:r>
      <w:r w:rsidRPr="00FA46CF">
        <w:rPr>
          <w:rFonts w:ascii="仿宋" w:eastAsia="仿宋" w:hAnsi="仿宋" w:cs="仿宋" w:hint="eastAsia"/>
          <w:szCs w:val="24"/>
        </w:rPr>
        <w:t>不锈钢管道，采用氩弧焊焊接。</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4.2</w:t>
      </w:r>
      <w:r w:rsidRPr="00FA46CF">
        <w:rPr>
          <w:rFonts w:ascii="仿宋" w:eastAsia="仿宋" w:hAnsi="仿宋" w:cs="仿宋" w:hint="eastAsia"/>
          <w:szCs w:val="24"/>
        </w:rPr>
        <w:t>管道连接时，</w:t>
      </w:r>
      <w:proofErr w:type="gramStart"/>
      <w:r w:rsidRPr="00FA46CF">
        <w:rPr>
          <w:rFonts w:ascii="仿宋" w:eastAsia="仿宋" w:hAnsi="仿宋" w:cs="仿宋" w:hint="eastAsia"/>
          <w:szCs w:val="24"/>
        </w:rPr>
        <w:t>不</w:t>
      </w:r>
      <w:proofErr w:type="gramEnd"/>
      <w:r w:rsidRPr="00FA46CF">
        <w:rPr>
          <w:rFonts w:ascii="仿宋" w:eastAsia="仿宋" w:hAnsi="仿宋" w:cs="仿宋" w:hint="eastAsia"/>
          <w:szCs w:val="24"/>
        </w:rPr>
        <w:t>得用强力对口、</w:t>
      </w:r>
      <w:proofErr w:type="gramStart"/>
      <w:r w:rsidRPr="00FA46CF">
        <w:rPr>
          <w:rFonts w:ascii="仿宋" w:eastAsia="仿宋" w:hAnsi="仿宋" w:cs="仿宋" w:hint="eastAsia"/>
          <w:szCs w:val="24"/>
        </w:rPr>
        <w:t>加偏垫</w:t>
      </w:r>
      <w:proofErr w:type="gramEnd"/>
      <w:r w:rsidRPr="00FA46CF">
        <w:rPr>
          <w:rFonts w:ascii="仿宋" w:eastAsia="仿宋" w:hAnsi="仿宋" w:cs="仿宋" w:hint="eastAsia"/>
          <w:szCs w:val="24"/>
        </w:rPr>
        <w:t>或加多层垫等方法来消除接口端面的空隙、偏斜、</w:t>
      </w:r>
      <w:proofErr w:type="gramStart"/>
      <w:r w:rsidRPr="00FA46CF">
        <w:rPr>
          <w:rFonts w:ascii="仿宋" w:eastAsia="仿宋" w:hAnsi="仿宋" w:cs="仿宋" w:hint="eastAsia"/>
          <w:szCs w:val="24"/>
        </w:rPr>
        <w:t>错口或</w:t>
      </w:r>
      <w:proofErr w:type="gramEnd"/>
      <w:r w:rsidRPr="00FA46CF">
        <w:rPr>
          <w:rFonts w:ascii="仿宋" w:eastAsia="仿宋" w:hAnsi="仿宋" w:cs="仿宋" w:hint="eastAsia"/>
          <w:szCs w:val="24"/>
        </w:rPr>
        <w:t>不同心等缺陷。</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4.3</w:t>
      </w:r>
      <w:r w:rsidRPr="00FA46CF">
        <w:rPr>
          <w:rFonts w:ascii="仿宋" w:eastAsia="仿宋" w:hAnsi="仿宋" w:cs="仿宋" w:hint="eastAsia"/>
          <w:szCs w:val="24"/>
        </w:rPr>
        <w:t>管道、管件与设备采用螺栓连接时，需加装平垫和弹垫，保证连接效果，所有螺栓、螺母及垫片需镀锌。</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4.4</w:t>
      </w:r>
      <w:r w:rsidRPr="00FA46CF">
        <w:rPr>
          <w:rFonts w:ascii="仿宋" w:eastAsia="仿宋" w:hAnsi="仿宋" w:cs="仿宋" w:hint="eastAsia"/>
          <w:szCs w:val="24"/>
        </w:rPr>
        <w:t>管道</w:t>
      </w:r>
      <w:proofErr w:type="gramStart"/>
      <w:r w:rsidRPr="00FA46CF">
        <w:rPr>
          <w:rFonts w:ascii="仿宋" w:eastAsia="仿宋" w:hAnsi="仿宋" w:cs="仿宋" w:hint="eastAsia"/>
          <w:szCs w:val="24"/>
        </w:rPr>
        <w:t>变径要求</w:t>
      </w:r>
      <w:proofErr w:type="gramEnd"/>
      <w:r w:rsidRPr="00FA46CF">
        <w:rPr>
          <w:rFonts w:ascii="仿宋" w:eastAsia="仿宋" w:hAnsi="仿宋" w:cs="仿宋" w:hint="eastAsia"/>
          <w:szCs w:val="24"/>
        </w:rPr>
        <w:t>购买成品，严禁现场制作。</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4.5</w:t>
      </w:r>
      <w:r w:rsidRPr="00FA46CF">
        <w:rPr>
          <w:rFonts w:ascii="仿宋" w:eastAsia="仿宋" w:hAnsi="仿宋" w:cs="仿宋" w:hint="eastAsia"/>
          <w:szCs w:val="24"/>
        </w:rPr>
        <w:t>压力表包含表弯、接头，所有图纸及技术文件内要求的压力表均采用</w:t>
      </w:r>
      <w:r w:rsidRPr="00FA46CF">
        <w:rPr>
          <w:rFonts w:ascii="仿宋" w:eastAsia="仿宋" w:hAnsi="仿宋" w:cs="仿宋" w:hint="eastAsia"/>
          <w:szCs w:val="24"/>
        </w:rPr>
        <w:lastRenderedPageBreak/>
        <w:t>耐震压力表（外壳内填充阻尼液的压力表），每个压力表下面需要安装一个</w:t>
      </w:r>
      <w:r w:rsidRPr="00FA46CF">
        <w:rPr>
          <w:rFonts w:ascii="仿宋" w:eastAsia="仿宋" w:hAnsi="仿宋" w:cs="仿宋"/>
          <w:szCs w:val="24"/>
        </w:rPr>
        <w:t>DN15</w:t>
      </w:r>
      <w:r w:rsidRPr="00FA46CF">
        <w:rPr>
          <w:rFonts w:ascii="仿宋" w:eastAsia="仿宋" w:hAnsi="仿宋" w:cs="仿宋" w:hint="eastAsia"/>
          <w:szCs w:val="24"/>
        </w:rPr>
        <w:t>铸钢球阀，方便检修。</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4.6</w:t>
      </w:r>
      <w:proofErr w:type="gramStart"/>
      <w:r w:rsidRPr="00FA46CF">
        <w:rPr>
          <w:rFonts w:ascii="仿宋" w:eastAsia="仿宋" w:hAnsi="仿宋" w:cs="仿宋" w:hint="eastAsia"/>
          <w:szCs w:val="24"/>
        </w:rPr>
        <w:t>各</w:t>
      </w:r>
      <w:proofErr w:type="gramEnd"/>
      <w:r w:rsidRPr="00FA46CF">
        <w:rPr>
          <w:rFonts w:ascii="仿宋" w:eastAsia="仿宋" w:hAnsi="仿宋" w:cs="仿宋" w:hint="eastAsia"/>
          <w:szCs w:val="24"/>
        </w:rPr>
        <w:t>系统管线间的干涉，各系统与其他专业设备的干涉，由投标方无条件自行避让和更改，发生费用</w:t>
      </w:r>
      <w:proofErr w:type="gramStart"/>
      <w:r w:rsidRPr="00FA46CF">
        <w:rPr>
          <w:rFonts w:ascii="仿宋" w:eastAsia="仿宋" w:hAnsi="仿宋" w:cs="仿宋" w:hint="eastAsia"/>
          <w:szCs w:val="24"/>
        </w:rPr>
        <w:t>不</w:t>
      </w:r>
      <w:proofErr w:type="gramEnd"/>
      <w:r w:rsidRPr="00FA46CF">
        <w:rPr>
          <w:rFonts w:ascii="仿宋" w:eastAsia="仿宋" w:hAnsi="仿宋" w:cs="仿宋" w:hint="eastAsia"/>
          <w:szCs w:val="24"/>
        </w:rPr>
        <w:t>另记取。</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4.7</w:t>
      </w:r>
      <w:r w:rsidRPr="00FA46CF">
        <w:rPr>
          <w:rFonts w:ascii="仿宋" w:eastAsia="仿宋" w:hAnsi="仿宋" w:cs="仿宋" w:hint="eastAsia"/>
          <w:szCs w:val="24"/>
        </w:rPr>
        <w:t>所有管线穿越楼板及墙体封堵时，水平部分采用防火胶泥进行处理，垂直部分采用</w:t>
      </w:r>
      <w:proofErr w:type="gramStart"/>
      <w:r w:rsidRPr="00FA46CF">
        <w:rPr>
          <w:rFonts w:ascii="仿宋" w:eastAsia="仿宋" w:hAnsi="仿宋" w:cs="仿宋" w:hint="eastAsia"/>
          <w:szCs w:val="24"/>
        </w:rPr>
        <w:t>阻</w:t>
      </w:r>
      <w:proofErr w:type="gramEnd"/>
      <w:r w:rsidRPr="00FA46CF">
        <w:rPr>
          <w:rFonts w:ascii="仿宋" w:eastAsia="仿宋" w:hAnsi="仿宋" w:cs="仿宋" w:hint="eastAsia"/>
          <w:szCs w:val="24"/>
        </w:rPr>
        <w:t>火圈；各专业穿墙、楼板未预留的孔洞需要投标方自行开洞，穿楼板孔洞需要断钢筋时，必须预先征得技术部门的同意并及时采取必要的补救措施；待管、线穿墙或楼板施工完毕后，必须按规范要求进行封堵，且保证不得渗漏。各专业凡进行管道穿墙、楼板、预设套管等施工内容时，只能对</w:t>
      </w:r>
      <w:proofErr w:type="gramStart"/>
      <w:r w:rsidRPr="00FA46CF">
        <w:rPr>
          <w:rFonts w:ascii="仿宋" w:eastAsia="仿宋" w:hAnsi="仿宋" w:cs="仿宋" w:hint="eastAsia"/>
          <w:szCs w:val="24"/>
        </w:rPr>
        <w:t>预施工</w:t>
      </w:r>
      <w:proofErr w:type="gramEnd"/>
      <w:r w:rsidRPr="00FA46CF">
        <w:rPr>
          <w:rFonts w:ascii="仿宋" w:eastAsia="仿宋" w:hAnsi="仿宋" w:cs="仿宋" w:hint="eastAsia"/>
          <w:szCs w:val="24"/>
        </w:rPr>
        <w:t>部位进行拆除、修改，不得破坏其他部位建筑结构，施工完毕后对拆除部分进行修缮，要求整体美观且与周围环境协调一致。</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4.8</w:t>
      </w:r>
      <w:r w:rsidRPr="00FA46CF">
        <w:rPr>
          <w:rFonts w:ascii="仿宋" w:eastAsia="仿宋" w:hAnsi="仿宋" w:cs="仿宋" w:hint="eastAsia"/>
          <w:szCs w:val="24"/>
        </w:rPr>
        <w:t>管道安装完成后必须进行压力试验和吹扫，管道吹扫合格得到招标方同意后方可与设备连接。</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4.9</w:t>
      </w:r>
      <w:r w:rsidRPr="00FA46CF">
        <w:rPr>
          <w:rFonts w:ascii="仿宋" w:eastAsia="仿宋" w:hAnsi="仿宋" w:cs="仿宋" w:hint="eastAsia"/>
          <w:szCs w:val="24"/>
        </w:rPr>
        <w:t>管道标识：在管道上标注宽为</w:t>
      </w:r>
      <w:r w:rsidRPr="00FA46CF">
        <w:rPr>
          <w:rFonts w:ascii="仿宋" w:eastAsia="仿宋" w:hAnsi="仿宋" w:cs="仿宋"/>
          <w:szCs w:val="24"/>
        </w:rPr>
        <w:t>150mm</w:t>
      </w:r>
      <w:r w:rsidRPr="00FA46CF">
        <w:rPr>
          <w:rFonts w:ascii="仿宋" w:eastAsia="仿宋" w:hAnsi="仿宋" w:cs="仿宋" w:hint="eastAsia"/>
          <w:szCs w:val="24"/>
        </w:rPr>
        <w:t>的色环标识。</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4.10</w:t>
      </w:r>
      <w:r w:rsidRPr="00FA46CF">
        <w:rPr>
          <w:rFonts w:ascii="仿宋" w:eastAsia="仿宋" w:hAnsi="仿宋" w:cs="仿宋" w:hint="eastAsia"/>
          <w:szCs w:val="24"/>
        </w:rPr>
        <w:t>室内管线长度在</w:t>
      </w:r>
      <w:r w:rsidRPr="00FA46CF">
        <w:rPr>
          <w:rFonts w:ascii="仿宋" w:eastAsia="仿宋" w:hAnsi="仿宋" w:cs="仿宋"/>
          <w:szCs w:val="24"/>
        </w:rPr>
        <w:t>16m</w:t>
      </w:r>
      <w:r w:rsidRPr="00FA46CF">
        <w:rPr>
          <w:rFonts w:ascii="仿宋" w:eastAsia="仿宋" w:hAnsi="仿宋" w:cs="仿宋" w:hint="eastAsia"/>
          <w:szCs w:val="24"/>
        </w:rPr>
        <w:t>内要有标识（根据现场实际距离定）；标识的场所应该包括所有管道的起点、终点、交叉点、转弯处、阀门和穿墙孔两侧等的管道上和其他需要标识的部位。</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4.11</w:t>
      </w:r>
      <w:r w:rsidRPr="00FA46CF">
        <w:rPr>
          <w:rFonts w:ascii="仿宋" w:eastAsia="仿宋" w:hAnsi="仿宋" w:cs="仿宋" w:hint="eastAsia"/>
          <w:szCs w:val="24"/>
        </w:rPr>
        <w:t>识别符号：工业管道的识别符号由物质名称、流向、公称直径和主要工艺参数等组成。</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4.12</w:t>
      </w:r>
      <w:r w:rsidRPr="00FA46CF">
        <w:rPr>
          <w:rFonts w:ascii="仿宋" w:eastAsia="仿宋" w:hAnsi="仿宋" w:cs="仿宋" w:hint="eastAsia"/>
          <w:szCs w:val="24"/>
        </w:rPr>
        <w:t>物质流向的标识：工业管道内物质的流向用箭头表示，如果管道内物质的流向是双向的，则以双向箭头表示。</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4.13</w:t>
      </w:r>
      <w:r w:rsidRPr="00FA46CF">
        <w:rPr>
          <w:rFonts w:ascii="仿宋" w:eastAsia="仿宋" w:hAnsi="仿宋" w:cs="仿宋" w:hint="eastAsia"/>
          <w:szCs w:val="24"/>
        </w:rPr>
        <w:t>投标方在压力管道施工前到相关部门办理告知手续，保证施工过程中的质量安全，接受相关职能部门监察，承担因自身施工原因导致招标方所受的一切损失，压力管道施工完毕后投标方负责其使用证及验收手续的办理工作及相关费用，招标方提供办理手续所必需的资料。</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4.14</w:t>
      </w:r>
      <w:r w:rsidRPr="00FA46CF">
        <w:rPr>
          <w:rFonts w:ascii="仿宋" w:eastAsia="仿宋" w:hAnsi="仿宋" w:cs="仿宋" w:hint="eastAsia"/>
          <w:szCs w:val="24"/>
        </w:rPr>
        <w:t>需外检的附件如安全阀、压力仪表、电气仪表等由供方自行拆卸送检并恢复，供方需提供相应检定报告，最终取得项目所在地相关监管部门的检验合格证。</w:t>
      </w:r>
    </w:p>
    <w:p w:rsidR="00DB544C" w:rsidRPr="00FA46CF"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lastRenderedPageBreak/>
        <w:t>4.15</w:t>
      </w:r>
      <w:r w:rsidRPr="00FA46CF">
        <w:rPr>
          <w:rFonts w:ascii="仿宋" w:eastAsia="仿宋" w:hAnsi="仿宋" w:cs="仿宋" w:hint="eastAsia"/>
          <w:szCs w:val="24"/>
        </w:rPr>
        <w:t>空调冷冻水、热水管路安装试压及水冲洗完成后，需对整体管路系统进行化学清洗</w:t>
      </w:r>
      <w:proofErr w:type="gramStart"/>
      <w:r w:rsidRPr="00FA46CF">
        <w:rPr>
          <w:rFonts w:ascii="仿宋" w:eastAsia="仿宋" w:hAnsi="仿宋" w:cs="仿宋" w:hint="eastAsia"/>
          <w:szCs w:val="24"/>
        </w:rPr>
        <w:t>及预膜钝化</w:t>
      </w:r>
      <w:proofErr w:type="gramEnd"/>
      <w:r w:rsidRPr="00FA46CF">
        <w:rPr>
          <w:rFonts w:ascii="仿宋" w:eastAsia="仿宋" w:hAnsi="仿宋" w:cs="仿宋" w:hint="eastAsia"/>
          <w:szCs w:val="24"/>
        </w:rPr>
        <w:t>（各二次配末端供回水管路临时连通），经检测合格后二次配管路方可与设备对接。</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6、施工要求</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6.1</w:t>
      </w:r>
      <w:r w:rsidRPr="00FA46CF">
        <w:rPr>
          <w:rFonts w:ascii="仿宋" w:eastAsia="仿宋" w:hAnsi="仿宋" w:cs="仿宋" w:hint="eastAsia"/>
          <w:szCs w:val="24"/>
        </w:rPr>
        <w:t>投标方需提供详细的施工计划。</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6.2</w:t>
      </w:r>
      <w:r w:rsidRPr="00FA46CF">
        <w:rPr>
          <w:rFonts w:ascii="仿宋" w:eastAsia="仿宋" w:hAnsi="仿宋" w:cs="仿宋" w:hint="eastAsia"/>
          <w:szCs w:val="24"/>
        </w:rPr>
        <w:t>材料预制期间，投标方需配合招标方到现场对材料制作进度进行检验。</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6.3</w:t>
      </w:r>
      <w:r w:rsidRPr="00FA46CF">
        <w:rPr>
          <w:rFonts w:ascii="仿宋" w:eastAsia="仿宋" w:hAnsi="仿宋" w:cs="仿宋" w:hint="eastAsia"/>
          <w:szCs w:val="24"/>
        </w:rPr>
        <w:t>所有项目（支吊架、管道、风管、桥架、刷漆、保温、标识等）安装前，必须制作样板间工程，经招标方评审合格后方可施工。</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6.4</w:t>
      </w:r>
      <w:r w:rsidRPr="00FA46CF">
        <w:rPr>
          <w:rFonts w:ascii="仿宋" w:eastAsia="仿宋" w:hAnsi="仿宋" w:cs="仿宋" w:hint="eastAsia"/>
          <w:szCs w:val="24"/>
        </w:rPr>
        <w:t>投标方在车间外建立加工车间，切割、焊接工作在此区域内进行，制作完毕后，用酒精进行清理、干燥后，清洁密封，移动到现场进行安装。</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6.5</w:t>
      </w:r>
      <w:r w:rsidRPr="00FA46CF">
        <w:rPr>
          <w:rFonts w:ascii="仿宋" w:eastAsia="仿宋" w:hAnsi="仿宋" w:cs="仿宋" w:hint="eastAsia"/>
          <w:szCs w:val="24"/>
        </w:rPr>
        <w:t>投标方在施工区域设置隔断装置（隔断、罩子）；在物流和人流移动密集处，设置</w:t>
      </w:r>
      <w:proofErr w:type="gramStart"/>
      <w:r w:rsidRPr="00FA46CF">
        <w:rPr>
          <w:rFonts w:ascii="仿宋" w:eastAsia="仿宋" w:hAnsi="仿宋" w:cs="仿宋" w:hint="eastAsia"/>
          <w:szCs w:val="24"/>
        </w:rPr>
        <w:t>风淋室和</w:t>
      </w:r>
      <w:proofErr w:type="gramEnd"/>
      <w:r w:rsidRPr="00FA46CF">
        <w:rPr>
          <w:rFonts w:ascii="仿宋" w:eastAsia="仿宋" w:hAnsi="仿宋" w:cs="仿宋" w:hint="eastAsia"/>
          <w:szCs w:val="24"/>
        </w:rPr>
        <w:t>二重隔断，阻挡异物进入。</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6.6</w:t>
      </w:r>
      <w:r w:rsidRPr="00FA46CF">
        <w:rPr>
          <w:rFonts w:ascii="仿宋" w:eastAsia="仿宋" w:hAnsi="仿宋" w:cs="仿宋" w:hint="eastAsia"/>
          <w:szCs w:val="24"/>
        </w:rPr>
        <w:t>投标方负责对进出施工区域的人员进行管理，不同施工阶段建立不同的着装标准，对进出人员进行管控。</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6.7</w:t>
      </w:r>
      <w:proofErr w:type="gramStart"/>
      <w:r w:rsidRPr="00FA46CF">
        <w:rPr>
          <w:rFonts w:ascii="仿宋" w:eastAsia="仿宋" w:hAnsi="仿宋" w:cs="仿宋" w:hint="eastAsia"/>
          <w:szCs w:val="24"/>
        </w:rPr>
        <w:t>卖过程</w:t>
      </w:r>
      <w:proofErr w:type="gramEnd"/>
      <w:r w:rsidRPr="00FA46CF">
        <w:rPr>
          <w:rFonts w:ascii="仿宋" w:eastAsia="仿宋" w:hAnsi="仿宋" w:cs="仿宋" w:hint="eastAsia"/>
          <w:szCs w:val="24"/>
        </w:rPr>
        <w:t>中产生的铁屑、粉尘要立即处理，防止后期清洁困难。</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6.8</w:t>
      </w:r>
      <w:r w:rsidRPr="00FA46CF">
        <w:rPr>
          <w:rFonts w:ascii="仿宋" w:eastAsia="仿宋" w:hAnsi="仿宋" w:cs="仿宋" w:hint="eastAsia"/>
          <w:szCs w:val="24"/>
        </w:rPr>
        <w:t>施工完成后，室体内部及通风区域不可存在裸露的铜、锌制品。</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6.9</w:t>
      </w:r>
      <w:r w:rsidRPr="00FA46CF">
        <w:rPr>
          <w:rFonts w:ascii="仿宋" w:eastAsia="仿宋" w:hAnsi="仿宋" w:cs="仿宋" w:hint="eastAsia"/>
          <w:szCs w:val="24"/>
        </w:rPr>
        <w:t>凡招标方采购材料设备到达现场后，投标方负责该材料设备卸货、保管、安装，工程验收</w:t>
      </w:r>
      <w:proofErr w:type="gramStart"/>
      <w:r w:rsidRPr="00FA46CF">
        <w:rPr>
          <w:rFonts w:ascii="仿宋" w:eastAsia="仿宋" w:hAnsi="仿宋" w:cs="仿宋" w:hint="eastAsia"/>
          <w:szCs w:val="24"/>
        </w:rPr>
        <w:t>前设备</w:t>
      </w:r>
      <w:proofErr w:type="gramEnd"/>
      <w:r w:rsidRPr="00FA46CF">
        <w:rPr>
          <w:rFonts w:ascii="仿宋" w:eastAsia="仿宋" w:hAnsi="仿宋" w:cs="仿宋" w:hint="eastAsia"/>
          <w:szCs w:val="24"/>
        </w:rPr>
        <w:t>的完好性如发生损坏，不能投入正常使用，投标方需根据商务条款进行赔偿。</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7、材料控制</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7.1</w:t>
      </w:r>
      <w:r w:rsidRPr="00FA46CF">
        <w:rPr>
          <w:rFonts w:ascii="仿宋" w:eastAsia="仿宋" w:hAnsi="仿宋" w:cs="仿宋" w:hint="eastAsia"/>
          <w:szCs w:val="24"/>
        </w:rPr>
        <w:t>本</w:t>
      </w:r>
      <w:proofErr w:type="gramStart"/>
      <w:r w:rsidRPr="00FA46CF">
        <w:rPr>
          <w:rFonts w:ascii="仿宋" w:eastAsia="仿宋" w:hAnsi="仿宋" w:cs="仿宋" w:hint="eastAsia"/>
          <w:szCs w:val="24"/>
        </w:rPr>
        <w:t>次合同</w:t>
      </w:r>
      <w:proofErr w:type="gramEnd"/>
      <w:r w:rsidRPr="00FA46CF">
        <w:rPr>
          <w:rFonts w:ascii="仿宋" w:eastAsia="仿宋" w:hAnsi="仿宋" w:cs="仿宋" w:hint="eastAsia"/>
          <w:szCs w:val="24"/>
        </w:rPr>
        <w:t>安装项目为“包工包料”的交钥匙工程，除招标方标明提供的材料外，其它所有材料由投标方负责采购和安装。招标方对工程主要材料及主要辅材进行厂家及质量的控制，所有材料未经招标方验收合格即进场使用的，因此而产生的一切后果由投标方负责。</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7.2</w:t>
      </w:r>
      <w:r w:rsidRPr="00FA46CF">
        <w:rPr>
          <w:rFonts w:ascii="仿宋" w:eastAsia="仿宋" w:hAnsi="仿宋" w:cs="仿宋" w:hint="eastAsia"/>
          <w:szCs w:val="24"/>
        </w:rPr>
        <w:t>由招标方负责采购的设备、材料，施工时投标方根据施工进度与招标方共同确定供货时间、数量、型号等，招标方根</w:t>
      </w:r>
      <w:proofErr w:type="gramStart"/>
      <w:r w:rsidRPr="00FA46CF">
        <w:rPr>
          <w:rFonts w:ascii="仿宋" w:eastAsia="仿宋" w:hAnsi="仿宋" w:cs="仿宋" w:hint="eastAsia"/>
          <w:szCs w:val="24"/>
        </w:rPr>
        <w:t>据要求</w:t>
      </w:r>
      <w:proofErr w:type="gramEnd"/>
      <w:r w:rsidRPr="00FA46CF">
        <w:rPr>
          <w:rFonts w:ascii="仿宋" w:eastAsia="仿宋" w:hAnsi="仿宋" w:cs="仿宋" w:hint="eastAsia"/>
          <w:szCs w:val="24"/>
        </w:rPr>
        <w:t>及时供货。货到后</w:t>
      </w:r>
      <w:r w:rsidRPr="00FA46CF">
        <w:rPr>
          <w:rFonts w:ascii="仿宋" w:eastAsia="仿宋" w:hAnsi="仿宋" w:cs="仿宋" w:hint="eastAsia"/>
          <w:szCs w:val="24"/>
        </w:rPr>
        <w:lastRenderedPageBreak/>
        <w:t>投标方负责货物的卸车，招标方、投标方、供货方三方核对数量后，由投标方负责对货物及成品做好保护并负全责，若发生浪费、损坏，招标方有权要求投标方限期整改并有权视物品浪费、损坏程度扣除投标方相应费用。</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7.3</w:t>
      </w:r>
      <w:r w:rsidRPr="00FA46CF">
        <w:rPr>
          <w:rFonts w:ascii="仿宋" w:eastAsia="仿宋" w:hAnsi="仿宋" w:cs="仿宋" w:hint="eastAsia"/>
          <w:szCs w:val="24"/>
        </w:rPr>
        <w:t>对于所供材料，投标方须提供厂商及检验标准，包括材料设备厂商资质证明、合格证、材质证明、授权书等，招标方根据相关国家标准及行业标准进行质量检验。</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7.4</w:t>
      </w:r>
      <w:r w:rsidRPr="00FA46CF">
        <w:rPr>
          <w:rFonts w:ascii="仿宋" w:eastAsia="仿宋" w:hAnsi="仿宋" w:cs="仿宋" w:hint="eastAsia"/>
          <w:szCs w:val="24"/>
        </w:rPr>
        <w:t>投标方采购设备订货前需经招标方确认，设备发货前需通知招标</w:t>
      </w:r>
      <w:proofErr w:type="gramStart"/>
      <w:r w:rsidRPr="00FA46CF">
        <w:rPr>
          <w:rFonts w:ascii="仿宋" w:eastAsia="仿宋" w:hAnsi="仿宋" w:cs="仿宋" w:hint="eastAsia"/>
          <w:szCs w:val="24"/>
        </w:rPr>
        <w:t>方前往</w:t>
      </w:r>
      <w:proofErr w:type="gramEnd"/>
      <w:r w:rsidRPr="00FA46CF">
        <w:rPr>
          <w:rFonts w:ascii="仿宋" w:eastAsia="仿宋" w:hAnsi="仿宋" w:cs="仿宋" w:hint="eastAsia"/>
          <w:szCs w:val="24"/>
        </w:rPr>
        <w:t>设备厂家查看、验收。</w:t>
      </w:r>
    </w:p>
    <w:p w:rsidR="00DB544C" w:rsidRPr="00FA46CF" w:rsidRDefault="00BB353F" w:rsidP="00FA46CF">
      <w:pPr>
        <w:pStyle w:val="a1"/>
        <w:framePr w:hSpace="0" w:vSpace="0" w:wrap="auto" w:vAnchor="margin" w:yAlign="inline"/>
        <w:spacing w:before="181" w:line="337" w:lineRule="auto"/>
        <w:ind w:left="386" w:right="304" w:firstLine="9"/>
        <w:rPr>
          <w:rFonts w:ascii="仿宋" w:eastAsia="仿宋" w:hAnsi="仿宋" w:cs="仿宋"/>
          <w:szCs w:val="24"/>
        </w:rPr>
      </w:pPr>
      <w:r w:rsidRPr="00FA46CF">
        <w:rPr>
          <w:rFonts w:ascii="仿宋" w:eastAsia="仿宋" w:hAnsi="仿宋" w:cs="仿宋"/>
          <w:szCs w:val="24"/>
        </w:rPr>
        <w:t>7.5</w:t>
      </w:r>
      <w:r w:rsidRPr="00FA46CF">
        <w:rPr>
          <w:rFonts w:ascii="仿宋" w:eastAsia="仿宋" w:hAnsi="仿宋" w:cs="仿宋" w:hint="eastAsia"/>
          <w:szCs w:val="24"/>
        </w:rPr>
        <w:t>洁净生产区内的材质</w:t>
      </w:r>
      <w:proofErr w:type="gramStart"/>
      <w:r w:rsidRPr="00FA46CF">
        <w:rPr>
          <w:rFonts w:ascii="仿宋" w:eastAsia="仿宋" w:hAnsi="仿宋" w:cs="仿宋" w:hint="eastAsia"/>
          <w:szCs w:val="24"/>
        </w:rPr>
        <w:t>避锌避铜</w:t>
      </w:r>
      <w:proofErr w:type="gramEnd"/>
      <w:r w:rsidRPr="00FA46CF">
        <w:rPr>
          <w:rFonts w:ascii="仿宋" w:eastAsia="仿宋" w:hAnsi="仿宋" w:cs="仿宋" w:hint="eastAsia"/>
          <w:szCs w:val="24"/>
        </w:rPr>
        <w:t>。</w:t>
      </w:r>
    </w:p>
    <w:p w:rsidR="00DB544C" w:rsidRDefault="00BB353F">
      <w:pPr>
        <w:spacing w:line="400" w:lineRule="exact"/>
        <w:rPr>
          <w:rFonts w:ascii="仿宋" w:eastAsia="仿宋" w:hAnsi="仿宋" w:cs="仿宋"/>
          <w:b/>
          <w:bCs/>
          <w:spacing w:val="2"/>
          <w:sz w:val="24"/>
          <w:szCs w:val="24"/>
        </w:rPr>
      </w:pPr>
      <w:r>
        <w:rPr>
          <w:rFonts w:ascii="仿宋" w:eastAsia="仿宋" w:hAnsi="仿宋" w:cs="仿宋" w:hint="eastAsia"/>
          <w:b/>
          <w:bCs/>
          <w:spacing w:val="2"/>
          <w:sz w:val="24"/>
          <w:szCs w:val="24"/>
        </w:rPr>
        <w:t>四、工程验收要求</w:t>
      </w:r>
    </w:p>
    <w:p w:rsidR="00DB544C" w:rsidRDefault="00DB544C">
      <w:pPr>
        <w:spacing w:line="400" w:lineRule="exact"/>
        <w:rPr>
          <w:rFonts w:ascii="仿宋" w:eastAsia="仿宋" w:hAnsi="仿宋" w:cs="仿宋"/>
          <w:b/>
          <w:bCs/>
          <w:spacing w:val="2"/>
          <w:sz w:val="24"/>
          <w:szCs w:val="24"/>
        </w:rPr>
      </w:pP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（一）总则</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1.本工程应有建设主管部门批准的有专业资质的施工企业，按批准的技术方案和</w:t>
      </w:r>
      <w:r w:rsidRPr="0056736E">
        <w:rPr>
          <w:rFonts w:ascii="仿宋" w:eastAsia="仿宋" w:hAnsi="仿宋" w:cs="仿宋" w:hint="eastAsia"/>
          <w:szCs w:val="24"/>
        </w:rPr>
        <w:t>图纸进行施工。施工人员均应经过相关项目的施工、验收规范的培训及考核，特殊工种应持有上岗证。</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2.施工前应制定详细的施工方案，施工中各工种应密切配合，按程序施工。工程竣工时，需提供完成的竣工图纸。</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3.工程所用的材料、设备、成品、半成品的规格、型号、性能及技术指标应符合国家现行有关标准的要求。并有齐全合法的质量证明文件和合格证。对质量有疑义的，必须进行检验。过期和不合格材料不得使用。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4.工程分项工程施工完毕应进行分项验收，分项验收不合格的必须返工直至合格，并记录备案。</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5．工程中所有项目的检测检验所用仪器仪表均由施工单位提供，仪器仪表均应检验合格，满足规范要求。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6.施工需提供完成的施工资料：包括但不限于试验记录、材料报验资料、检验批、</w:t>
      </w:r>
      <w:r w:rsidRPr="0056736E">
        <w:rPr>
          <w:rFonts w:ascii="仿宋" w:eastAsia="仿宋" w:hAnsi="仿宋" w:cs="仿宋" w:hint="eastAsia"/>
          <w:szCs w:val="24"/>
        </w:rPr>
        <w:t>分部分项验收记录、单机试运行、联合试运行、温湿度洁净度检测性能确认等。</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lastRenderedPageBreak/>
        <w:t>7.项目施工及验收，除执行本验收文件要求外，还应符合国家和行业现行相关标</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准和规范的规定。</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（二）技术规范、标准要求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本工程质量标准及适用规范、标准（包括但不限于以下规范且执行最新版本）</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《通风与空调工程施工质量验收规范》</w:t>
      </w:r>
      <w:r w:rsidRPr="0056736E">
        <w:rPr>
          <w:rFonts w:ascii="仿宋" w:eastAsia="仿宋" w:hAnsi="仿宋" w:cs="仿宋"/>
          <w:szCs w:val="24"/>
        </w:rPr>
        <w:t>GB50243-2016；</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《建筑给水排水及采暖工程施工质量验收规范》</w:t>
      </w:r>
      <w:r w:rsidRPr="0056736E">
        <w:rPr>
          <w:rFonts w:ascii="仿宋" w:eastAsia="仿宋" w:hAnsi="仿宋" w:cs="仿宋"/>
          <w:szCs w:val="24"/>
        </w:rPr>
        <w:t>GB50242-2002；</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《无缝钢管超声波探伤检验方法》</w:t>
      </w:r>
      <w:r w:rsidRPr="0056736E">
        <w:rPr>
          <w:rFonts w:ascii="仿宋" w:eastAsia="仿宋" w:hAnsi="仿宋" w:cs="仿宋"/>
          <w:szCs w:val="24"/>
        </w:rPr>
        <w:t>GB5777-2008；</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《工业管道的基本识别色、识别符号和安全标识》</w:t>
      </w:r>
      <w:r w:rsidRPr="0056736E">
        <w:rPr>
          <w:rFonts w:ascii="仿宋" w:eastAsia="仿宋" w:hAnsi="仿宋" w:cs="仿宋"/>
          <w:szCs w:val="24"/>
        </w:rPr>
        <w:t>GB7231－2003；</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《给水排水管道工程施工及验收规范》</w:t>
      </w:r>
      <w:r w:rsidRPr="0056736E">
        <w:rPr>
          <w:rFonts w:ascii="仿宋" w:eastAsia="仿宋" w:hAnsi="仿宋" w:cs="仿宋"/>
          <w:szCs w:val="24"/>
        </w:rPr>
        <w:t>GB50268-2008；</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《建筑给水排水及采暖工程施工质量验收规范》</w:t>
      </w:r>
      <w:r w:rsidRPr="0056736E">
        <w:rPr>
          <w:rFonts w:ascii="仿宋" w:eastAsia="仿宋" w:hAnsi="仿宋" w:cs="仿宋"/>
          <w:szCs w:val="24"/>
        </w:rPr>
        <w:t>GB50242-2002；</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《建筑电气工程施工质量验收规范》</w:t>
      </w:r>
      <w:r w:rsidRPr="0056736E">
        <w:rPr>
          <w:rFonts w:ascii="仿宋" w:eastAsia="仿宋" w:hAnsi="仿宋" w:cs="仿宋"/>
          <w:szCs w:val="24"/>
        </w:rPr>
        <w:t>GB50303-2015；</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《电气装置安装工程低压电器施工及验收规范》</w:t>
      </w:r>
      <w:r w:rsidRPr="0056736E">
        <w:rPr>
          <w:rFonts w:ascii="仿宋" w:eastAsia="仿宋" w:hAnsi="仿宋" w:cs="仿宋"/>
          <w:szCs w:val="24"/>
        </w:rPr>
        <w:t>GB50254-2014；</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《电气装置安装工程爆炸和火灾危险环境电气装置施工及验收规范》</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GB50257-2014；</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《现场设备、工业管道焊接工程施工规范》</w:t>
      </w:r>
      <w:r w:rsidRPr="0056736E">
        <w:rPr>
          <w:rFonts w:ascii="仿宋" w:eastAsia="仿宋" w:hAnsi="仿宋" w:cs="仿宋"/>
          <w:szCs w:val="24"/>
        </w:rPr>
        <w:t>GB50236－2011；</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《工业金属管道工程施工及验收规范》</w:t>
      </w:r>
      <w:r w:rsidRPr="0056736E">
        <w:rPr>
          <w:rFonts w:ascii="仿宋" w:eastAsia="仿宋" w:hAnsi="仿宋" w:cs="仿宋"/>
          <w:szCs w:val="24"/>
        </w:rPr>
        <w:t>GB50235－2010；</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《工业金属管道工程施工质量验收规范》</w:t>
      </w:r>
      <w:r w:rsidRPr="0056736E">
        <w:rPr>
          <w:rFonts w:ascii="仿宋" w:eastAsia="仿宋" w:hAnsi="仿宋" w:cs="仿宋"/>
          <w:szCs w:val="24"/>
        </w:rPr>
        <w:t>GB50184－2011；</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《风机、压缩机、泵安装工程施工及验收规范》</w:t>
      </w:r>
      <w:r w:rsidRPr="0056736E">
        <w:rPr>
          <w:rFonts w:ascii="仿宋" w:eastAsia="仿宋" w:hAnsi="仿宋" w:cs="仿宋"/>
          <w:szCs w:val="24"/>
        </w:rPr>
        <w:t>GB50275－2011；</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《工业设备及管道绝热工程施工及验收规范》（</w:t>
      </w:r>
      <w:r w:rsidRPr="0056736E">
        <w:rPr>
          <w:rFonts w:ascii="仿宋" w:eastAsia="仿宋" w:hAnsi="仿宋" w:cs="仿宋"/>
          <w:szCs w:val="24"/>
        </w:rPr>
        <w:t>GB50264-2013）</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《锂离子电池工厂设计标准》（</w:t>
      </w:r>
      <w:r w:rsidRPr="0056736E">
        <w:rPr>
          <w:rFonts w:ascii="仿宋" w:eastAsia="仿宋" w:hAnsi="仿宋" w:cs="仿宋"/>
          <w:szCs w:val="24"/>
        </w:rPr>
        <w:t>GB51377-2019）</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&gt;</w:t>
      </w:r>
      <w:r w:rsidRPr="0056736E">
        <w:rPr>
          <w:rFonts w:ascii="仿宋" w:eastAsia="仿宋" w:hAnsi="仿宋" w:cs="仿宋" w:hint="eastAsia"/>
          <w:szCs w:val="24"/>
        </w:rPr>
        <w:t>《洁净厂房设计规范》（</w:t>
      </w:r>
      <w:r w:rsidRPr="0056736E">
        <w:rPr>
          <w:rFonts w:ascii="仿宋" w:eastAsia="仿宋" w:hAnsi="仿宋" w:cs="仿宋"/>
          <w:szCs w:val="24"/>
        </w:rPr>
        <w:t>GB50073-2013）</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lastRenderedPageBreak/>
        <w:t>（三）材料控制</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w:t>
      </w:r>
      <w:r w:rsidRPr="0056736E">
        <w:rPr>
          <w:rFonts w:ascii="仿宋" w:eastAsia="仿宋" w:hAnsi="仿宋" w:cs="仿宋" w:hint="eastAsia"/>
          <w:szCs w:val="24"/>
        </w:rPr>
        <w:t>本工程采用包工包料的承包形式，除招标方标明提供的材料外，其它所有材料由投标方负责采购和安装。招标方对工程主要材料及主要辅材进行厂家及质量的控制，所有材料未经招标方验收合格即进场使用的，因此而产生的一切后果由投标方负责。</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2.对于所供材料，投标方须提供厂商及检验标准，包括材料设备厂商资质证明、</w:t>
      </w:r>
      <w:r w:rsidRPr="0056736E">
        <w:rPr>
          <w:rFonts w:ascii="仿宋" w:eastAsia="仿宋" w:hAnsi="仿宋" w:cs="仿宋" w:hint="eastAsia"/>
          <w:szCs w:val="24"/>
        </w:rPr>
        <w:t>合格证、材质证明、授权书等，招标方根据相关国家标准及行业标准进行质量检验。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w:t>
      </w:r>
      <w:r w:rsidRPr="0056736E">
        <w:rPr>
          <w:rFonts w:ascii="仿宋" w:eastAsia="仿宋" w:hAnsi="仿宋" w:cs="仿宋" w:hint="eastAsia"/>
          <w:szCs w:val="24"/>
        </w:rPr>
        <w:t>投标方采购设备订货前需经招标方确认，设备发货前需通知招标</w:t>
      </w:r>
      <w:proofErr w:type="gramStart"/>
      <w:r w:rsidRPr="0056736E">
        <w:rPr>
          <w:rFonts w:ascii="仿宋" w:eastAsia="仿宋" w:hAnsi="仿宋" w:cs="仿宋" w:hint="eastAsia"/>
          <w:szCs w:val="24"/>
        </w:rPr>
        <w:t>方前往</w:t>
      </w:r>
      <w:proofErr w:type="gramEnd"/>
      <w:r w:rsidRPr="0056736E">
        <w:rPr>
          <w:rFonts w:ascii="仿宋" w:eastAsia="仿宋" w:hAnsi="仿宋" w:cs="仿宋" w:hint="eastAsia"/>
          <w:szCs w:val="24"/>
        </w:rPr>
        <w:t>设备厂家查看、验收。</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w:t>
      </w:r>
      <w:r w:rsidRPr="0056736E">
        <w:rPr>
          <w:rFonts w:ascii="仿宋" w:eastAsia="仿宋" w:hAnsi="仿宋" w:cs="仿宋" w:hint="eastAsia"/>
          <w:szCs w:val="24"/>
        </w:rPr>
        <w:t>进厂材料检验、试验要求：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检验原则：根据国家及地方规范要求投标方须将必须检验的材料送至项目属地有</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资质的检测单位进行检验，费用由投标方承担。</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2）需检测项，下表所列项目（具体项目以项目属地规范要求为准）：</w:t>
      </w:r>
    </w:p>
    <w:p w:rsidR="00DB544C" w:rsidRPr="0056736E" w:rsidRDefault="00DB544C" w:rsidP="0056736E">
      <w:pPr>
        <w:pStyle w:val="a1"/>
        <w:framePr w:hSpace="0" w:vSpace="0" w:wrap="auto" w:vAnchor="margin" w:yAlign="inline"/>
        <w:spacing w:before="181" w:line="337" w:lineRule="auto"/>
        <w:ind w:left="386" w:right="304" w:firstLine="9"/>
        <w:rPr>
          <w:rFonts w:ascii="仿宋" w:eastAsia="仿宋" w:hAnsi="仿宋" w:cs="仿宋"/>
          <w:szCs w:val="24"/>
        </w:rPr>
      </w:pPr>
    </w:p>
    <w:tbl>
      <w:tblPr>
        <w:tblStyle w:val="TableNormal"/>
        <w:tblW w:w="9464"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2"/>
        <w:gridCol w:w="2552"/>
        <w:gridCol w:w="2976"/>
        <w:gridCol w:w="2694"/>
      </w:tblGrid>
      <w:tr w:rsidR="00DB544C" w:rsidTr="0056736E">
        <w:trPr>
          <w:trHeight w:val="477"/>
        </w:trPr>
        <w:tc>
          <w:tcPr>
            <w:tcW w:w="1242" w:type="dxa"/>
            <w:vAlign w:val="center"/>
          </w:tcPr>
          <w:p w:rsidR="00DB544C" w:rsidRPr="0056736E" w:rsidRDefault="00BB353F" w:rsidP="0056736E">
            <w:pPr>
              <w:pStyle w:val="a1"/>
              <w:framePr w:wrap="notBeside"/>
              <w:spacing w:before="181" w:line="337" w:lineRule="auto"/>
              <w:ind w:left="386" w:right="304" w:firstLine="9"/>
              <w:jc w:val="left"/>
              <w:rPr>
                <w:sz w:val="22"/>
              </w:rPr>
            </w:pPr>
            <w:r w:rsidRPr="0056736E">
              <w:rPr>
                <w:rFonts w:ascii="仿宋" w:eastAsia="仿宋" w:hAnsi="仿宋" w:cs="仿宋" w:hint="eastAsia"/>
                <w:sz w:val="22"/>
                <w:szCs w:val="24"/>
              </w:rPr>
              <w:lastRenderedPageBreak/>
              <w:t>序号</w:t>
            </w:r>
          </w:p>
        </w:tc>
        <w:tc>
          <w:tcPr>
            <w:tcW w:w="2552" w:type="dxa"/>
            <w:vAlign w:val="center"/>
          </w:tcPr>
          <w:p w:rsidR="00DB544C" w:rsidRPr="0056736E" w:rsidRDefault="00BB353F" w:rsidP="0056736E">
            <w:pPr>
              <w:pStyle w:val="a1"/>
              <w:framePr w:wrap="notBeside"/>
              <w:spacing w:before="181" w:line="337" w:lineRule="auto"/>
              <w:ind w:left="386" w:right="304" w:firstLine="9"/>
              <w:jc w:val="left"/>
              <w:rPr>
                <w:sz w:val="22"/>
              </w:rPr>
            </w:pPr>
            <w:r w:rsidRPr="0056736E">
              <w:rPr>
                <w:rFonts w:ascii="仿宋" w:eastAsia="仿宋" w:hAnsi="仿宋" w:cs="仿宋" w:hint="eastAsia"/>
                <w:sz w:val="22"/>
                <w:szCs w:val="24"/>
              </w:rPr>
              <w:t>类别</w:t>
            </w:r>
          </w:p>
        </w:tc>
        <w:tc>
          <w:tcPr>
            <w:tcW w:w="2976" w:type="dxa"/>
            <w:vAlign w:val="center"/>
          </w:tcPr>
          <w:p w:rsidR="00DB544C" w:rsidRPr="0056736E" w:rsidRDefault="00BB353F" w:rsidP="0056736E">
            <w:pPr>
              <w:pStyle w:val="a1"/>
              <w:framePr w:wrap="notBeside"/>
              <w:spacing w:before="181" w:line="337" w:lineRule="auto"/>
              <w:ind w:left="386" w:right="304" w:firstLine="9"/>
              <w:jc w:val="left"/>
              <w:rPr>
                <w:sz w:val="22"/>
              </w:rPr>
            </w:pPr>
            <w:r w:rsidRPr="0056736E">
              <w:rPr>
                <w:rFonts w:ascii="仿宋" w:eastAsia="仿宋" w:hAnsi="仿宋" w:cs="仿宋" w:hint="eastAsia"/>
                <w:sz w:val="22"/>
                <w:szCs w:val="24"/>
              </w:rPr>
              <w:t>检测项目</w:t>
            </w:r>
          </w:p>
        </w:tc>
        <w:tc>
          <w:tcPr>
            <w:tcW w:w="2694" w:type="dxa"/>
            <w:vAlign w:val="center"/>
          </w:tcPr>
          <w:p w:rsidR="00DB544C" w:rsidRPr="0056736E" w:rsidRDefault="00BB353F" w:rsidP="0056736E">
            <w:pPr>
              <w:pStyle w:val="a1"/>
              <w:framePr w:wrap="notBeside"/>
              <w:spacing w:before="181" w:line="337" w:lineRule="auto"/>
              <w:ind w:left="386" w:right="304" w:firstLine="9"/>
              <w:jc w:val="left"/>
              <w:rPr>
                <w:sz w:val="22"/>
              </w:rPr>
            </w:pPr>
            <w:r w:rsidRPr="0056736E">
              <w:rPr>
                <w:rFonts w:ascii="仿宋" w:eastAsia="仿宋" w:hAnsi="仿宋" w:cs="仿宋" w:hint="eastAsia"/>
                <w:sz w:val="22"/>
                <w:szCs w:val="24"/>
              </w:rPr>
              <w:t>备注</w:t>
            </w:r>
          </w:p>
        </w:tc>
      </w:tr>
      <w:tr w:rsidR="00DB544C" w:rsidTr="0056736E">
        <w:trPr>
          <w:trHeight w:val="1909"/>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1</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电线、电缆</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绝缘厚度</w:t>
            </w:r>
            <w:r w:rsidR="0056736E" w:rsidRPr="0056736E">
              <w:rPr>
                <w:rFonts w:hint="eastAsia"/>
                <w:sz w:val="22"/>
              </w:rPr>
              <w:t>/</w:t>
            </w:r>
            <w:r w:rsidRPr="0056736E">
              <w:rPr>
                <w:rFonts w:ascii="仿宋" w:eastAsia="仿宋" w:hAnsi="仿宋" w:cs="仿宋" w:hint="eastAsia"/>
                <w:sz w:val="22"/>
                <w:szCs w:val="24"/>
              </w:rPr>
              <w:t>导体电阻</w:t>
            </w:r>
            <w:r w:rsidR="0056736E" w:rsidRPr="0056736E">
              <w:rPr>
                <w:rFonts w:hint="eastAsia"/>
                <w:sz w:val="22"/>
              </w:rPr>
              <w:t>/</w:t>
            </w:r>
            <w:r w:rsidRPr="0056736E">
              <w:rPr>
                <w:rFonts w:ascii="仿宋" w:eastAsia="仿宋" w:hAnsi="仿宋" w:cs="仿宋" w:hint="eastAsia"/>
                <w:sz w:val="22"/>
                <w:szCs w:val="24"/>
              </w:rPr>
              <w:t>绝缘老化前抗张强度</w:t>
            </w:r>
            <w:r w:rsidR="0056736E" w:rsidRPr="0056736E">
              <w:rPr>
                <w:rFonts w:hint="eastAsia"/>
                <w:sz w:val="22"/>
              </w:rPr>
              <w:t>/</w:t>
            </w:r>
            <w:r w:rsidRPr="0056736E">
              <w:rPr>
                <w:rFonts w:ascii="仿宋" w:eastAsia="仿宋" w:hAnsi="仿宋" w:cs="仿宋" w:hint="eastAsia"/>
                <w:sz w:val="22"/>
                <w:szCs w:val="24"/>
              </w:rPr>
              <w:t>绝缘老化前断裂伸长率</w:t>
            </w:r>
            <w:r w:rsidR="0056736E" w:rsidRPr="0056736E">
              <w:rPr>
                <w:rFonts w:hint="eastAsia"/>
                <w:sz w:val="22"/>
              </w:rPr>
              <w:t>/</w:t>
            </w:r>
            <w:r w:rsidRPr="0056736E">
              <w:rPr>
                <w:rFonts w:ascii="仿宋" w:eastAsia="仿宋" w:hAnsi="仿宋" w:cs="仿宋" w:hint="eastAsia"/>
                <w:sz w:val="22"/>
                <w:szCs w:val="24"/>
              </w:rPr>
              <w:t>电压试验</w:t>
            </w:r>
            <w:r w:rsidR="0056736E" w:rsidRPr="0056736E">
              <w:rPr>
                <w:rFonts w:hint="eastAsia"/>
                <w:sz w:val="22"/>
              </w:rPr>
              <w:t>/</w:t>
            </w:r>
            <w:r w:rsidRPr="0056736E">
              <w:rPr>
                <w:rFonts w:ascii="仿宋" w:eastAsia="仿宋" w:hAnsi="仿宋" w:cs="仿宋" w:hint="eastAsia"/>
                <w:sz w:val="22"/>
                <w:szCs w:val="24"/>
              </w:rPr>
              <w:t>绝缘电阻</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用量</w:t>
            </w:r>
            <w:r w:rsidRPr="0056736E">
              <w:rPr>
                <w:rFonts w:ascii="仿宋" w:eastAsia="仿宋" w:hAnsi="仿宋" w:cs="仿宋"/>
                <w:sz w:val="22"/>
                <w:szCs w:val="24"/>
              </w:rPr>
              <w:t>500</w:t>
            </w:r>
            <w:r w:rsidRPr="0056736E">
              <w:rPr>
                <w:rFonts w:ascii="仿宋" w:eastAsia="仿宋" w:hAnsi="仿宋" w:cs="仿宋" w:hint="eastAsia"/>
                <w:sz w:val="22"/>
                <w:szCs w:val="24"/>
              </w:rPr>
              <w:t>米以上</w:t>
            </w:r>
          </w:p>
        </w:tc>
      </w:tr>
      <w:tr w:rsidR="00DB544C" w:rsidTr="0056736E">
        <w:trPr>
          <w:trHeight w:val="1003"/>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2</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玻璃棉、橡塑材料</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导热系数</w:t>
            </w:r>
            <w:r w:rsidR="0056736E" w:rsidRPr="0056736E">
              <w:rPr>
                <w:rFonts w:hint="eastAsia"/>
                <w:sz w:val="22"/>
              </w:rPr>
              <w:t>/</w:t>
            </w:r>
            <w:r w:rsidRPr="0056736E">
              <w:rPr>
                <w:rFonts w:ascii="仿宋" w:eastAsia="仿宋" w:hAnsi="仿宋" w:cs="仿宋" w:hint="eastAsia"/>
                <w:sz w:val="22"/>
                <w:szCs w:val="24"/>
              </w:rPr>
              <w:t>密度</w:t>
            </w:r>
            <w:r w:rsidR="0056736E" w:rsidRPr="0056736E">
              <w:rPr>
                <w:rFonts w:hint="eastAsia"/>
                <w:sz w:val="22"/>
              </w:rPr>
              <w:t>/</w:t>
            </w:r>
            <w:r w:rsidRPr="0056736E">
              <w:rPr>
                <w:rFonts w:ascii="仿宋" w:eastAsia="仿宋" w:hAnsi="仿宋" w:cs="仿宋" w:hint="eastAsia"/>
                <w:sz w:val="22"/>
                <w:szCs w:val="24"/>
              </w:rPr>
              <w:t>吸水率</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单位工程为一批</w:t>
            </w:r>
          </w:p>
        </w:tc>
      </w:tr>
      <w:tr w:rsidR="00DB544C" w:rsidTr="0056736E">
        <w:trPr>
          <w:trHeight w:val="475"/>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3</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不锈钢材料</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Cr、Ni</w:t>
            </w:r>
            <w:r w:rsidRPr="0056736E">
              <w:rPr>
                <w:rFonts w:ascii="仿宋" w:eastAsia="仿宋" w:hAnsi="仿宋" w:cs="仿宋" w:hint="eastAsia"/>
                <w:sz w:val="22"/>
                <w:szCs w:val="24"/>
              </w:rPr>
              <w:t>元素含量</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单位工程为一批</w:t>
            </w:r>
          </w:p>
        </w:tc>
      </w:tr>
      <w:tr w:rsidR="00DB544C" w:rsidTr="0056736E">
        <w:trPr>
          <w:trHeight w:val="945"/>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4</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镀锌管道、镀锌板</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涂层厚度</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单位工程中同种规格用量</w:t>
            </w:r>
            <w:r w:rsidRPr="0056736E">
              <w:rPr>
                <w:rFonts w:ascii="仿宋" w:eastAsia="仿宋" w:hAnsi="仿宋" w:cs="仿宋"/>
                <w:sz w:val="22"/>
                <w:szCs w:val="24"/>
              </w:rPr>
              <w:t>50</w:t>
            </w:r>
            <w:r w:rsidRPr="0056736E">
              <w:rPr>
                <w:rFonts w:ascii="仿宋" w:eastAsia="仿宋" w:hAnsi="仿宋" w:cs="仿宋" w:hint="eastAsia"/>
                <w:sz w:val="22"/>
                <w:szCs w:val="24"/>
              </w:rPr>
              <w:t>根或</w:t>
            </w:r>
            <w:r w:rsidRPr="0056736E">
              <w:rPr>
                <w:rFonts w:ascii="仿宋" w:eastAsia="仿宋" w:hAnsi="仿宋" w:cs="仿宋"/>
                <w:sz w:val="22"/>
                <w:szCs w:val="24"/>
              </w:rPr>
              <w:t>20</w:t>
            </w:r>
            <w:r w:rsidRPr="0056736E">
              <w:rPr>
                <w:rFonts w:ascii="仿宋" w:eastAsia="仿宋" w:hAnsi="仿宋" w:cs="仿宋" w:hint="eastAsia"/>
                <w:sz w:val="22"/>
                <w:szCs w:val="24"/>
              </w:rPr>
              <w:t>张</w:t>
            </w:r>
          </w:p>
        </w:tc>
      </w:tr>
      <w:tr w:rsidR="00DB544C" w:rsidTr="0056736E">
        <w:trPr>
          <w:trHeight w:val="477"/>
        </w:trPr>
        <w:tc>
          <w:tcPr>
            <w:tcW w:w="1242" w:type="dxa"/>
            <w:vAlign w:val="center"/>
          </w:tcPr>
          <w:p w:rsidR="00DB544C" w:rsidRPr="0056736E" w:rsidRDefault="00DB544C" w:rsidP="0056736E">
            <w:pPr>
              <w:pStyle w:val="a1"/>
              <w:framePr w:wrap="notBeside"/>
              <w:spacing w:before="181" w:line="337" w:lineRule="auto"/>
              <w:ind w:right="304"/>
              <w:jc w:val="left"/>
              <w:rPr>
                <w:rFonts w:ascii="仿宋" w:eastAsia="仿宋" w:hAnsi="仿宋" w:cs="仿宋"/>
                <w:sz w:val="22"/>
                <w:szCs w:val="24"/>
              </w:rPr>
            </w:pPr>
          </w:p>
        </w:tc>
        <w:tc>
          <w:tcPr>
            <w:tcW w:w="2552" w:type="dxa"/>
            <w:vAlign w:val="center"/>
          </w:tcPr>
          <w:p w:rsidR="00DB544C" w:rsidRPr="0056736E" w:rsidRDefault="00DB544C" w:rsidP="0056736E">
            <w:pPr>
              <w:pStyle w:val="a1"/>
              <w:framePr w:wrap="notBeside"/>
              <w:spacing w:before="181" w:line="337" w:lineRule="auto"/>
              <w:ind w:left="386" w:right="304" w:firstLine="9"/>
              <w:jc w:val="left"/>
              <w:rPr>
                <w:rFonts w:ascii="仿宋" w:eastAsia="仿宋" w:hAnsi="仿宋" w:cs="仿宋"/>
                <w:sz w:val="22"/>
                <w:szCs w:val="24"/>
              </w:rPr>
            </w:pPr>
          </w:p>
        </w:tc>
        <w:tc>
          <w:tcPr>
            <w:tcW w:w="2976" w:type="dxa"/>
            <w:vAlign w:val="center"/>
          </w:tcPr>
          <w:p w:rsidR="00DB544C" w:rsidRPr="0056736E" w:rsidRDefault="00DB544C" w:rsidP="0056736E">
            <w:pPr>
              <w:pStyle w:val="a1"/>
              <w:framePr w:wrap="notBeside"/>
              <w:spacing w:before="181" w:line="337" w:lineRule="auto"/>
              <w:ind w:left="386" w:right="304" w:firstLine="9"/>
              <w:jc w:val="left"/>
              <w:rPr>
                <w:rFonts w:ascii="仿宋" w:eastAsia="仿宋" w:hAnsi="仿宋" w:cs="仿宋"/>
                <w:sz w:val="22"/>
                <w:szCs w:val="24"/>
              </w:rPr>
            </w:pP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以上</w:t>
            </w:r>
          </w:p>
        </w:tc>
      </w:tr>
      <w:tr w:rsidR="00DB544C" w:rsidTr="0056736E">
        <w:trPr>
          <w:trHeight w:val="472"/>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5</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安全阀</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密封试验压力</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全检</w:t>
            </w:r>
          </w:p>
        </w:tc>
      </w:tr>
      <w:tr w:rsidR="00DB544C" w:rsidTr="0056736E">
        <w:trPr>
          <w:trHeight w:val="472"/>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6</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压力表</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校准</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全检</w:t>
            </w:r>
          </w:p>
        </w:tc>
      </w:tr>
      <w:tr w:rsidR="00DB544C" w:rsidTr="0056736E">
        <w:trPr>
          <w:trHeight w:val="475"/>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7</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温度表</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校准</w:t>
            </w:r>
          </w:p>
        </w:tc>
        <w:tc>
          <w:tcPr>
            <w:tcW w:w="2694"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全检</w:t>
            </w:r>
          </w:p>
        </w:tc>
      </w:tr>
      <w:tr w:rsidR="00DB544C" w:rsidTr="0056736E">
        <w:trPr>
          <w:trHeight w:val="940"/>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8</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316L</w:t>
            </w:r>
            <w:r w:rsidRPr="0056736E">
              <w:rPr>
                <w:rFonts w:ascii="仿宋" w:eastAsia="仿宋" w:hAnsi="仿宋" w:cs="仿宋" w:hint="eastAsia"/>
                <w:sz w:val="22"/>
                <w:szCs w:val="24"/>
              </w:rPr>
              <w:t>不锈钢管、球阀</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C、S、Mn、P、Si、Cr、Ni、Mo</w:t>
            </w:r>
          </w:p>
        </w:tc>
        <w:tc>
          <w:tcPr>
            <w:tcW w:w="2694" w:type="dxa"/>
            <w:vAlign w:val="center"/>
          </w:tcPr>
          <w:p w:rsidR="00DB544C" w:rsidRPr="0056736E" w:rsidRDefault="00DB544C" w:rsidP="0056736E">
            <w:pPr>
              <w:pStyle w:val="a1"/>
              <w:framePr w:wrap="notBeside"/>
              <w:spacing w:before="181" w:line="337" w:lineRule="auto"/>
              <w:ind w:right="304"/>
              <w:jc w:val="left"/>
              <w:rPr>
                <w:rFonts w:ascii="仿宋" w:eastAsia="仿宋" w:hAnsi="仿宋" w:cs="仿宋"/>
                <w:sz w:val="22"/>
                <w:szCs w:val="24"/>
              </w:rPr>
            </w:pPr>
          </w:p>
        </w:tc>
      </w:tr>
      <w:tr w:rsidR="00DB544C" w:rsidTr="0056736E">
        <w:trPr>
          <w:trHeight w:val="398"/>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9</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304</w:t>
            </w:r>
            <w:r w:rsidRPr="0056736E">
              <w:rPr>
                <w:rFonts w:ascii="仿宋" w:eastAsia="仿宋" w:hAnsi="仿宋" w:cs="仿宋" w:hint="eastAsia"/>
                <w:sz w:val="22"/>
                <w:szCs w:val="24"/>
              </w:rPr>
              <w:t>不锈钢管、球阀</w:t>
            </w:r>
          </w:p>
        </w:tc>
        <w:tc>
          <w:tcPr>
            <w:tcW w:w="2976" w:type="dxa"/>
            <w:vAlign w:val="center"/>
          </w:tcPr>
          <w:p w:rsidR="00DB544C" w:rsidRPr="0056736E" w:rsidRDefault="00BB353F" w:rsidP="0056736E">
            <w:pPr>
              <w:pStyle w:val="a1"/>
              <w:framePr w:wrap="notBeside"/>
              <w:spacing w:before="181" w:line="337" w:lineRule="auto"/>
              <w:ind w:right="304"/>
              <w:jc w:val="left"/>
              <w:rPr>
                <w:rFonts w:ascii="仿宋" w:eastAsia="仿宋" w:hAnsi="仿宋" w:cs="仿宋"/>
                <w:sz w:val="22"/>
                <w:szCs w:val="24"/>
              </w:rPr>
            </w:pPr>
            <w:r w:rsidRPr="0056736E">
              <w:rPr>
                <w:rFonts w:ascii="仿宋" w:eastAsia="仿宋" w:hAnsi="仿宋" w:cs="仿宋"/>
                <w:sz w:val="22"/>
                <w:szCs w:val="24"/>
              </w:rPr>
              <w:t>C、S、Mn、P、Si、Cr、Ni</w:t>
            </w:r>
          </w:p>
        </w:tc>
        <w:tc>
          <w:tcPr>
            <w:tcW w:w="2694" w:type="dxa"/>
            <w:vAlign w:val="center"/>
          </w:tcPr>
          <w:p w:rsidR="00DB544C" w:rsidRPr="0056736E" w:rsidRDefault="00DB544C" w:rsidP="0056736E">
            <w:pPr>
              <w:pStyle w:val="a1"/>
              <w:framePr w:wrap="notBeside"/>
              <w:spacing w:before="181" w:line="337" w:lineRule="auto"/>
              <w:ind w:left="386" w:right="304" w:firstLine="9"/>
              <w:jc w:val="left"/>
              <w:rPr>
                <w:rFonts w:ascii="仿宋" w:eastAsia="仿宋" w:hAnsi="仿宋" w:cs="仿宋"/>
                <w:sz w:val="22"/>
                <w:szCs w:val="24"/>
              </w:rPr>
            </w:pPr>
          </w:p>
        </w:tc>
      </w:tr>
      <w:tr w:rsidR="00DB544C" w:rsidTr="0056736E">
        <w:trPr>
          <w:trHeight w:val="940"/>
        </w:trPr>
        <w:tc>
          <w:tcPr>
            <w:tcW w:w="1242" w:type="dxa"/>
            <w:vAlign w:val="center"/>
          </w:tcPr>
          <w:p w:rsidR="0056736E" w:rsidRPr="0056736E" w:rsidRDefault="00BB353F" w:rsidP="0056736E">
            <w:pPr>
              <w:pStyle w:val="a1"/>
              <w:framePr w:wrap="notBeside"/>
              <w:spacing w:before="181" w:line="337" w:lineRule="auto"/>
              <w:ind w:right="304"/>
              <w:jc w:val="left"/>
              <w:rPr>
                <w:rFonts w:ascii="仿宋" w:eastAsia="仿宋" w:hAnsi="仿宋" w:cs="仿宋"/>
                <w:sz w:val="22"/>
                <w:szCs w:val="24"/>
              </w:rPr>
            </w:pPr>
            <w:r w:rsidRPr="0056736E">
              <w:rPr>
                <w:rFonts w:ascii="仿宋" w:eastAsia="仿宋" w:hAnsi="仿宋" w:cs="仿宋"/>
                <w:sz w:val="22"/>
                <w:szCs w:val="24"/>
              </w:rPr>
              <w:t>10</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镀锌钢管、镀锌板</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极限强度、镀锌层重量、镀锌层均匀性、涂层厚度</w:t>
            </w:r>
          </w:p>
        </w:tc>
        <w:tc>
          <w:tcPr>
            <w:tcW w:w="2694" w:type="dxa"/>
            <w:vAlign w:val="center"/>
          </w:tcPr>
          <w:p w:rsidR="00DB544C" w:rsidRPr="0056736E" w:rsidRDefault="00DB544C" w:rsidP="0056736E">
            <w:pPr>
              <w:pStyle w:val="a1"/>
              <w:framePr w:wrap="notBeside"/>
              <w:spacing w:before="181" w:line="337" w:lineRule="auto"/>
              <w:ind w:left="386" w:right="304" w:firstLine="9"/>
              <w:jc w:val="left"/>
              <w:rPr>
                <w:rFonts w:ascii="仿宋" w:eastAsia="仿宋" w:hAnsi="仿宋" w:cs="仿宋"/>
                <w:sz w:val="22"/>
                <w:szCs w:val="24"/>
              </w:rPr>
            </w:pPr>
          </w:p>
        </w:tc>
      </w:tr>
      <w:tr w:rsidR="00DB544C" w:rsidTr="0056736E">
        <w:trPr>
          <w:trHeight w:val="940"/>
        </w:trPr>
        <w:tc>
          <w:tcPr>
            <w:tcW w:w="124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sz w:val="22"/>
                <w:szCs w:val="24"/>
              </w:rPr>
              <w:t>11</w:t>
            </w:r>
          </w:p>
        </w:tc>
        <w:tc>
          <w:tcPr>
            <w:tcW w:w="2552"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插座</w:t>
            </w:r>
          </w:p>
        </w:tc>
        <w:tc>
          <w:tcPr>
            <w:tcW w:w="2976" w:type="dxa"/>
            <w:vAlign w:val="center"/>
          </w:tcPr>
          <w:p w:rsidR="00DB544C" w:rsidRPr="0056736E" w:rsidRDefault="00BB353F" w:rsidP="0056736E">
            <w:pPr>
              <w:pStyle w:val="a1"/>
              <w:framePr w:wrap="notBeside"/>
              <w:spacing w:before="181" w:line="337" w:lineRule="auto"/>
              <w:ind w:right="304"/>
              <w:jc w:val="left"/>
              <w:rPr>
                <w:sz w:val="22"/>
              </w:rPr>
            </w:pPr>
            <w:r w:rsidRPr="0056736E">
              <w:rPr>
                <w:rFonts w:ascii="仿宋" w:eastAsia="仿宋" w:hAnsi="仿宋" w:cs="仿宋" w:hint="eastAsia"/>
                <w:sz w:val="22"/>
                <w:szCs w:val="24"/>
              </w:rPr>
              <w:t>标志及标志</w:t>
            </w:r>
            <w:proofErr w:type="gramStart"/>
            <w:r w:rsidRPr="0056736E">
              <w:rPr>
                <w:rFonts w:ascii="仿宋" w:eastAsia="仿宋" w:hAnsi="仿宋" w:cs="仿宋" w:hint="eastAsia"/>
                <w:sz w:val="22"/>
                <w:szCs w:val="24"/>
              </w:rPr>
              <w:t>耐擦性</w:t>
            </w:r>
            <w:proofErr w:type="gramEnd"/>
            <w:r w:rsidRPr="0056736E">
              <w:rPr>
                <w:rFonts w:ascii="仿宋" w:eastAsia="仿宋" w:hAnsi="仿宋" w:cs="仿宋" w:hint="eastAsia"/>
                <w:sz w:val="22"/>
                <w:szCs w:val="24"/>
              </w:rPr>
              <w:t>、绝缘电阻和电气强度</w:t>
            </w:r>
          </w:p>
        </w:tc>
        <w:tc>
          <w:tcPr>
            <w:tcW w:w="2694" w:type="dxa"/>
            <w:vAlign w:val="center"/>
          </w:tcPr>
          <w:p w:rsidR="00DB544C" w:rsidRPr="0056736E" w:rsidRDefault="00DB544C" w:rsidP="0056736E">
            <w:pPr>
              <w:pStyle w:val="a1"/>
              <w:framePr w:wrap="notBeside"/>
              <w:spacing w:before="181" w:line="337" w:lineRule="auto"/>
              <w:ind w:left="386" w:right="304" w:firstLine="9"/>
              <w:jc w:val="left"/>
              <w:rPr>
                <w:rFonts w:ascii="仿宋" w:eastAsia="仿宋" w:hAnsi="仿宋" w:cs="仿宋"/>
                <w:sz w:val="22"/>
                <w:szCs w:val="24"/>
              </w:rPr>
            </w:pPr>
          </w:p>
        </w:tc>
      </w:tr>
      <w:tr w:rsidR="00DB544C" w:rsidTr="0056736E">
        <w:trPr>
          <w:trHeight w:val="940"/>
        </w:trPr>
        <w:tc>
          <w:tcPr>
            <w:tcW w:w="1242" w:type="dxa"/>
          </w:tcPr>
          <w:p w:rsidR="0056736E" w:rsidRPr="0056736E" w:rsidRDefault="00BB353F" w:rsidP="0056736E">
            <w:pPr>
              <w:pStyle w:val="a1"/>
              <w:framePr w:wrap="notBeside"/>
              <w:spacing w:before="181" w:line="337" w:lineRule="auto"/>
              <w:ind w:right="304"/>
              <w:rPr>
                <w:rFonts w:ascii="仿宋" w:eastAsia="仿宋" w:hAnsi="仿宋" w:cs="仿宋"/>
                <w:sz w:val="22"/>
                <w:szCs w:val="24"/>
              </w:rPr>
            </w:pPr>
            <w:r w:rsidRPr="0056736E">
              <w:rPr>
                <w:rFonts w:ascii="仿宋" w:eastAsia="仿宋" w:hAnsi="仿宋" w:cs="仿宋"/>
                <w:sz w:val="22"/>
                <w:szCs w:val="24"/>
              </w:rPr>
              <w:t>12</w:t>
            </w:r>
          </w:p>
        </w:tc>
        <w:tc>
          <w:tcPr>
            <w:tcW w:w="2552" w:type="dxa"/>
          </w:tcPr>
          <w:p w:rsidR="0056736E" w:rsidRPr="0056736E" w:rsidRDefault="00BB353F" w:rsidP="0056736E">
            <w:pPr>
              <w:pStyle w:val="a1"/>
              <w:framePr w:wrap="notBeside"/>
              <w:spacing w:before="181" w:line="337" w:lineRule="auto"/>
              <w:ind w:right="304"/>
              <w:rPr>
                <w:rFonts w:ascii="仿宋" w:eastAsia="仿宋" w:hAnsi="仿宋" w:cs="仿宋"/>
                <w:sz w:val="22"/>
                <w:szCs w:val="24"/>
              </w:rPr>
            </w:pPr>
            <w:r w:rsidRPr="0056736E">
              <w:rPr>
                <w:rFonts w:ascii="仿宋" w:eastAsia="仿宋" w:hAnsi="仿宋" w:cs="仿宋" w:hint="eastAsia"/>
                <w:sz w:val="22"/>
                <w:szCs w:val="24"/>
              </w:rPr>
              <w:t>开关</w:t>
            </w:r>
          </w:p>
        </w:tc>
        <w:tc>
          <w:tcPr>
            <w:tcW w:w="2976" w:type="dxa"/>
          </w:tcPr>
          <w:p w:rsidR="00DB544C" w:rsidRPr="0056736E" w:rsidRDefault="00BB353F" w:rsidP="0056736E">
            <w:pPr>
              <w:pStyle w:val="a1"/>
              <w:framePr w:wrap="notBeside"/>
              <w:spacing w:before="181" w:line="337" w:lineRule="auto"/>
              <w:ind w:right="304"/>
              <w:rPr>
                <w:sz w:val="22"/>
              </w:rPr>
            </w:pPr>
            <w:r w:rsidRPr="0056736E">
              <w:rPr>
                <w:rFonts w:ascii="仿宋" w:eastAsia="仿宋" w:hAnsi="仿宋" w:cs="仿宋" w:hint="eastAsia"/>
                <w:sz w:val="22"/>
                <w:szCs w:val="24"/>
              </w:rPr>
              <w:t>标志及标志</w:t>
            </w:r>
            <w:proofErr w:type="gramStart"/>
            <w:r w:rsidRPr="0056736E">
              <w:rPr>
                <w:rFonts w:ascii="仿宋" w:eastAsia="仿宋" w:hAnsi="仿宋" w:cs="仿宋" w:hint="eastAsia"/>
                <w:sz w:val="22"/>
                <w:szCs w:val="24"/>
              </w:rPr>
              <w:t>耐擦性</w:t>
            </w:r>
            <w:proofErr w:type="gramEnd"/>
            <w:r w:rsidRPr="0056736E">
              <w:rPr>
                <w:rFonts w:ascii="仿宋" w:eastAsia="仿宋" w:hAnsi="仿宋" w:cs="仿宋" w:hint="eastAsia"/>
                <w:sz w:val="22"/>
                <w:szCs w:val="24"/>
              </w:rPr>
              <w:t>、绝缘电阻和电气强度</w:t>
            </w:r>
          </w:p>
        </w:tc>
        <w:tc>
          <w:tcPr>
            <w:tcW w:w="2694" w:type="dxa"/>
          </w:tcPr>
          <w:p w:rsidR="00DB544C" w:rsidRPr="0056736E" w:rsidRDefault="00DB544C" w:rsidP="0056736E">
            <w:pPr>
              <w:pStyle w:val="a1"/>
              <w:framePr w:wrap="notBeside"/>
              <w:spacing w:before="181" w:line="337" w:lineRule="auto"/>
              <w:ind w:left="386" w:right="304" w:firstLine="9"/>
              <w:rPr>
                <w:rFonts w:ascii="仿宋" w:eastAsia="仿宋" w:hAnsi="仿宋" w:cs="仿宋"/>
                <w:sz w:val="22"/>
                <w:szCs w:val="24"/>
              </w:rPr>
            </w:pPr>
          </w:p>
        </w:tc>
      </w:tr>
      <w:tr w:rsidR="00DB544C" w:rsidTr="0056736E">
        <w:trPr>
          <w:trHeight w:val="475"/>
        </w:trPr>
        <w:tc>
          <w:tcPr>
            <w:tcW w:w="124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sz w:val="22"/>
                <w:szCs w:val="24"/>
              </w:rPr>
              <w:t>13</w:t>
            </w:r>
          </w:p>
        </w:tc>
        <w:tc>
          <w:tcPr>
            <w:tcW w:w="255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hint="eastAsia"/>
                <w:sz w:val="22"/>
                <w:szCs w:val="24"/>
              </w:rPr>
              <w:t>钢管焊缝</w:t>
            </w:r>
          </w:p>
        </w:tc>
        <w:tc>
          <w:tcPr>
            <w:tcW w:w="2976"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hint="eastAsia"/>
                <w:sz w:val="22"/>
                <w:szCs w:val="24"/>
              </w:rPr>
              <w:t>管道焊缝探伤</w:t>
            </w:r>
          </w:p>
        </w:tc>
        <w:tc>
          <w:tcPr>
            <w:tcW w:w="2694" w:type="dxa"/>
          </w:tcPr>
          <w:p w:rsidR="00DB544C" w:rsidRPr="0056736E" w:rsidRDefault="00DB544C" w:rsidP="0056736E">
            <w:pPr>
              <w:pStyle w:val="a1"/>
              <w:framePr w:wrap="notBeside"/>
              <w:spacing w:before="181" w:line="337" w:lineRule="auto"/>
              <w:ind w:left="386" w:right="304" w:firstLine="9"/>
              <w:rPr>
                <w:rFonts w:ascii="仿宋" w:eastAsia="仿宋" w:hAnsi="仿宋" w:cs="仿宋"/>
                <w:sz w:val="22"/>
                <w:szCs w:val="24"/>
              </w:rPr>
            </w:pPr>
          </w:p>
        </w:tc>
      </w:tr>
      <w:tr w:rsidR="00DB544C" w:rsidTr="0056736E">
        <w:trPr>
          <w:trHeight w:val="472"/>
        </w:trPr>
        <w:tc>
          <w:tcPr>
            <w:tcW w:w="124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sz w:val="22"/>
                <w:szCs w:val="24"/>
              </w:rPr>
              <w:t>15</w:t>
            </w:r>
          </w:p>
        </w:tc>
        <w:tc>
          <w:tcPr>
            <w:tcW w:w="255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hint="eastAsia"/>
                <w:sz w:val="22"/>
                <w:szCs w:val="24"/>
              </w:rPr>
              <w:t>门窗</w:t>
            </w:r>
          </w:p>
        </w:tc>
        <w:tc>
          <w:tcPr>
            <w:tcW w:w="2976" w:type="dxa"/>
          </w:tcPr>
          <w:p w:rsidR="00DB544C" w:rsidRPr="0056736E" w:rsidRDefault="00BB353F" w:rsidP="0056736E">
            <w:pPr>
              <w:pStyle w:val="a1"/>
              <w:framePr w:wrap="notBeside"/>
              <w:spacing w:before="181" w:line="337" w:lineRule="auto"/>
              <w:ind w:left="386" w:right="304" w:firstLine="9"/>
              <w:rPr>
                <w:sz w:val="22"/>
              </w:rPr>
            </w:pPr>
            <w:r w:rsidRPr="0056736E">
              <w:rPr>
                <w:rFonts w:ascii="仿宋" w:eastAsia="仿宋" w:hAnsi="仿宋" w:cs="仿宋" w:hint="eastAsia"/>
                <w:sz w:val="22"/>
                <w:szCs w:val="24"/>
              </w:rPr>
              <w:t>抗风压性能</w:t>
            </w:r>
          </w:p>
        </w:tc>
        <w:tc>
          <w:tcPr>
            <w:tcW w:w="2694" w:type="dxa"/>
          </w:tcPr>
          <w:p w:rsidR="00DB544C" w:rsidRPr="0056736E" w:rsidRDefault="00DB544C" w:rsidP="0056736E">
            <w:pPr>
              <w:pStyle w:val="a1"/>
              <w:framePr w:wrap="notBeside"/>
              <w:spacing w:before="181" w:line="337" w:lineRule="auto"/>
              <w:ind w:left="386" w:right="304" w:firstLine="9"/>
              <w:rPr>
                <w:rFonts w:ascii="仿宋" w:eastAsia="仿宋" w:hAnsi="仿宋" w:cs="仿宋"/>
                <w:sz w:val="22"/>
                <w:szCs w:val="24"/>
              </w:rPr>
            </w:pPr>
          </w:p>
        </w:tc>
      </w:tr>
      <w:tr w:rsidR="00DB544C" w:rsidTr="0056736E">
        <w:trPr>
          <w:trHeight w:val="472"/>
        </w:trPr>
        <w:tc>
          <w:tcPr>
            <w:tcW w:w="124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sz w:val="22"/>
                <w:szCs w:val="24"/>
              </w:rPr>
              <w:t>16</w:t>
            </w:r>
          </w:p>
        </w:tc>
        <w:tc>
          <w:tcPr>
            <w:tcW w:w="2552" w:type="dxa"/>
          </w:tcPr>
          <w:p w:rsidR="00DB544C" w:rsidRPr="0056736E" w:rsidRDefault="00BB353F" w:rsidP="0056736E">
            <w:pPr>
              <w:pStyle w:val="a1"/>
              <w:framePr w:wrap="notBeside"/>
              <w:spacing w:before="181" w:line="337" w:lineRule="auto"/>
              <w:ind w:left="386" w:right="304" w:firstLine="9"/>
              <w:rPr>
                <w:sz w:val="22"/>
              </w:rPr>
            </w:pPr>
            <w:r w:rsidRPr="0056736E">
              <w:rPr>
                <w:rFonts w:ascii="仿宋" w:eastAsia="仿宋" w:hAnsi="仿宋" w:cs="仿宋" w:hint="eastAsia"/>
                <w:sz w:val="22"/>
                <w:szCs w:val="24"/>
              </w:rPr>
              <w:t>门窗</w:t>
            </w:r>
          </w:p>
        </w:tc>
        <w:tc>
          <w:tcPr>
            <w:tcW w:w="2976"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hint="eastAsia"/>
                <w:sz w:val="22"/>
                <w:szCs w:val="24"/>
              </w:rPr>
              <w:t>气密性能</w:t>
            </w:r>
          </w:p>
        </w:tc>
        <w:tc>
          <w:tcPr>
            <w:tcW w:w="2694" w:type="dxa"/>
          </w:tcPr>
          <w:p w:rsidR="00DB544C" w:rsidRPr="0056736E" w:rsidRDefault="00DB544C" w:rsidP="0056736E">
            <w:pPr>
              <w:pStyle w:val="a1"/>
              <w:framePr w:wrap="notBeside"/>
              <w:spacing w:before="181" w:line="337" w:lineRule="auto"/>
              <w:ind w:left="386" w:right="304" w:firstLine="9"/>
              <w:rPr>
                <w:rFonts w:ascii="仿宋" w:eastAsia="仿宋" w:hAnsi="仿宋" w:cs="仿宋"/>
                <w:sz w:val="22"/>
                <w:szCs w:val="24"/>
              </w:rPr>
            </w:pPr>
          </w:p>
        </w:tc>
      </w:tr>
      <w:tr w:rsidR="00DB544C" w:rsidTr="0056736E">
        <w:trPr>
          <w:trHeight w:val="472"/>
        </w:trPr>
        <w:tc>
          <w:tcPr>
            <w:tcW w:w="124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sz w:val="22"/>
                <w:szCs w:val="24"/>
              </w:rPr>
              <w:t>17</w:t>
            </w:r>
          </w:p>
        </w:tc>
        <w:tc>
          <w:tcPr>
            <w:tcW w:w="255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hint="eastAsia"/>
                <w:sz w:val="22"/>
                <w:szCs w:val="24"/>
              </w:rPr>
              <w:t>门窗</w:t>
            </w:r>
          </w:p>
        </w:tc>
        <w:tc>
          <w:tcPr>
            <w:tcW w:w="2976"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hint="eastAsia"/>
                <w:sz w:val="22"/>
                <w:szCs w:val="24"/>
              </w:rPr>
              <w:t>水密性能</w:t>
            </w:r>
          </w:p>
        </w:tc>
        <w:tc>
          <w:tcPr>
            <w:tcW w:w="2694" w:type="dxa"/>
          </w:tcPr>
          <w:p w:rsidR="00DB544C" w:rsidRPr="0056736E" w:rsidRDefault="00DB544C" w:rsidP="0056736E">
            <w:pPr>
              <w:pStyle w:val="a1"/>
              <w:framePr w:wrap="notBeside"/>
              <w:spacing w:before="181" w:line="337" w:lineRule="auto"/>
              <w:ind w:left="386" w:right="304" w:firstLine="9"/>
              <w:rPr>
                <w:rFonts w:ascii="仿宋" w:eastAsia="仿宋" w:hAnsi="仿宋" w:cs="仿宋"/>
                <w:sz w:val="22"/>
                <w:szCs w:val="24"/>
              </w:rPr>
            </w:pPr>
          </w:p>
        </w:tc>
      </w:tr>
      <w:tr w:rsidR="00DB544C" w:rsidTr="0056736E">
        <w:trPr>
          <w:trHeight w:val="477"/>
        </w:trPr>
        <w:tc>
          <w:tcPr>
            <w:tcW w:w="1242" w:type="dxa"/>
          </w:tcPr>
          <w:p w:rsidR="0056736E" w:rsidRPr="0056736E" w:rsidRDefault="00BB353F" w:rsidP="0056736E">
            <w:pPr>
              <w:pStyle w:val="a1"/>
              <w:framePr w:wrap="notBeside"/>
              <w:spacing w:before="181" w:line="337" w:lineRule="auto"/>
              <w:ind w:left="386" w:right="304" w:firstLine="9"/>
              <w:rPr>
                <w:rFonts w:ascii="仿宋" w:eastAsia="仿宋" w:hAnsi="仿宋" w:cs="仿宋"/>
                <w:sz w:val="22"/>
                <w:szCs w:val="24"/>
              </w:rPr>
            </w:pPr>
            <w:r w:rsidRPr="0056736E">
              <w:rPr>
                <w:rFonts w:ascii="仿宋" w:eastAsia="仿宋" w:hAnsi="仿宋" w:cs="仿宋"/>
                <w:sz w:val="22"/>
                <w:szCs w:val="24"/>
              </w:rPr>
              <w:t>18</w:t>
            </w:r>
          </w:p>
        </w:tc>
        <w:tc>
          <w:tcPr>
            <w:tcW w:w="2552" w:type="dxa"/>
          </w:tcPr>
          <w:p w:rsidR="00DB544C" w:rsidRPr="0056736E" w:rsidRDefault="00BB353F" w:rsidP="0056736E">
            <w:pPr>
              <w:pStyle w:val="a1"/>
              <w:framePr w:wrap="notBeside"/>
              <w:spacing w:before="181" w:line="337" w:lineRule="auto"/>
              <w:ind w:left="386" w:right="304" w:firstLine="9"/>
              <w:rPr>
                <w:sz w:val="22"/>
              </w:rPr>
            </w:pPr>
            <w:r w:rsidRPr="0056736E">
              <w:rPr>
                <w:rFonts w:ascii="仿宋" w:eastAsia="仿宋" w:hAnsi="仿宋" w:cs="仿宋" w:hint="eastAsia"/>
                <w:sz w:val="22"/>
                <w:szCs w:val="24"/>
              </w:rPr>
              <w:t>门窗</w:t>
            </w:r>
          </w:p>
        </w:tc>
        <w:tc>
          <w:tcPr>
            <w:tcW w:w="2976" w:type="dxa"/>
          </w:tcPr>
          <w:p w:rsidR="00DB544C" w:rsidRPr="0056736E" w:rsidRDefault="00BB353F" w:rsidP="0056736E">
            <w:pPr>
              <w:pStyle w:val="a1"/>
              <w:framePr w:wrap="notBeside"/>
              <w:spacing w:before="181" w:line="337" w:lineRule="auto"/>
              <w:ind w:left="386" w:right="304" w:firstLine="9"/>
              <w:rPr>
                <w:sz w:val="22"/>
              </w:rPr>
            </w:pPr>
            <w:r w:rsidRPr="0056736E">
              <w:rPr>
                <w:rFonts w:ascii="仿宋" w:eastAsia="仿宋" w:hAnsi="仿宋" w:cs="仿宋" w:hint="eastAsia"/>
                <w:sz w:val="22"/>
                <w:szCs w:val="24"/>
              </w:rPr>
              <w:t>传热系数</w:t>
            </w:r>
          </w:p>
        </w:tc>
        <w:tc>
          <w:tcPr>
            <w:tcW w:w="2694" w:type="dxa"/>
          </w:tcPr>
          <w:p w:rsidR="00DB544C" w:rsidRPr="0056736E" w:rsidRDefault="00DB544C" w:rsidP="0056736E">
            <w:pPr>
              <w:pStyle w:val="a1"/>
              <w:framePr w:wrap="notBeside"/>
              <w:spacing w:before="181" w:line="337" w:lineRule="auto"/>
              <w:ind w:left="386" w:right="304" w:firstLine="9"/>
              <w:rPr>
                <w:rFonts w:ascii="仿宋" w:eastAsia="仿宋" w:hAnsi="仿宋" w:cs="仿宋"/>
                <w:sz w:val="22"/>
                <w:szCs w:val="24"/>
              </w:rPr>
            </w:pPr>
          </w:p>
        </w:tc>
      </w:tr>
    </w:tbl>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lastRenderedPageBreak/>
        <w:t>5.</w:t>
      </w:r>
      <w:r w:rsidRPr="0056736E">
        <w:rPr>
          <w:rFonts w:ascii="仿宋" w:eastAsia="仿宋" w:hAnsi="仿宋" w:cs="仿宋" w:hint="eastAsia"/>
          <w:szCs w:val="24"/>
        </w:rPr>
        <w:t>安装、调试及培训技术要求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(1)投标方工程技术人员负责进行本次合同安装项目范围内产品的正确安装、</w:t>
      </w:r>
      <w:r w:rsidRPr="0056736E">
        <w:rPr>
          <w:rFonts w:ascii="仿宋" w:eastAsia="仿宋" w:hAnsi="仿宋" w:cs="仿宋" w:hint="eastAsia"/>
          <w:szCs w:val="24"/>
        </w:rPr>
        <w:t>调试、和进行试运转等工作，并对招标方工程技术人员、工程维修人员进行系统技术培训。</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(2)本次合同安装项目试运行合格后，投标方工程技术人员仍需在招标</w:t>
      </w:r>
      <w:proofErr w:type="gramStart"/>
      <w:r w:rsidRPr="0056736E">
        <w:rPr>
          <w:rFonts w:ascii="仿宋" w:eastAsia="仿宋" w:hAnsi="仿宋" w:cs="仿宋"/>
          <w:szCs w:val="24"/>
        </w:rPr>
        <w:t>方现场</w:t>
      </w:r>
      <w:proofErr w:type="gramEnd"/>
      <w:r w:rsidRPr="0056736E">
        <w:rPr>
          <w:rFonts w:ascii="仿宋" w:eastAsia="仿宋" w:hAnsi="仿宋" w:cs="仿宋"/>
          <w:szCs w:val="24"/>
        </w:rPr>
        <w:t>,招标方实际运行过程中的技术指导和操作人员、维护人员的技术培训等工作，此时间不少于30</w:t>
      </w:r>
      <w:r w:rsidRPr="0056736E">
        <w:rPr>
          <w:rFonts w:ascii="仿宋" w:eastAsia="仿宋" w:hAnsi="仿宋" w:cs="仿宋" w:hint="eastAsia"/>
          <w:szCs w:val="24"/>
        </w:rPr>
        <w:t>天。</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(3)投标方人员在“本次合同安装项目”的安装、调试和培训期间等所发生的一切费用由投标方自行承担。</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6.质量保证</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1）本次合同安装项目的设计、制造、运输、安装、调试、技术培训及售后服务等需严格执行ISO9001</w:t>
      </w:r>
      <w:r w:rsidRPr="0056736E">
        <w:rPr>
          <w:rFonts w:ascii="仿宋" w:eastAsia="仿宋" w:hAnsi="仿宋" w:cs="仿宋" w:hint="eastAsia"/>
          <w:szCs w:val="24"/>
        </w:rPr>
        <w:t>质量保证体系。在执有过程中，对材料、连接、组装、工艺、整体及功能进行试验和检验，以保证安全符合设计规范。</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2）为了确保本次合同安装项目的工程质量，投标</w:t>
      </w:r>
      <w:proofErr w:type="gramStart"/>
      <w:r w:rsidRPr="0056736E">
        <w:rPr>
          <w:rFonts w:ascii="仿宋" w:eastAsia="仿宋" w:hAnsi="仿宋" w:cs="仿宋"/>
          <w:szCs w:val="24"/>
        </w:rPr>
        <w:t>方涉及</w:t>
      </w:r>
      <w:proofErr w:type="gramEnd"/>
      <w:r w:rsidRPr="0056736E">
        <w:rPr>
          <w:rFonts w:ascii="仿宋" w:eastAsia="仿宋" w:hAnsi="仿宋" w:cs="仿宋"/>
          <w:szCs w:val="24"/>
        </w:rPr>
        <w:t>供货范围内的所有配套产品的生产广</w:t>
      </w:r>
      <w:proofErr w:type="gramStart"/>
      <w:r w:rsidRPr="0056736E">
        <w:rPr>
          <w:rFonts w:ascii="仿宋" w:eastAsia="仿宋" w:hAnsi="仿宋" w:cs="仿宋"/>
          <w:szCs w:val="24"/>
        </w:rPr>
        <w:t>家资格</w:t>
      </w:r>
      <w:proofErr w:type="gramEnd"/>
      <w:r w:rsidRPr="0056736E">
        <w:rPr>
          <w:rFonts w:ascii="仿宋" w:eastAsia="仿宋" w:hAnsi="仿宋" w:cs="仿宋"/>
          <w:szCs w:val="24"/>
        </w:rPr>
        <w:t>原则上需经招标方确认后才能采用。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3）投标方必须保证所提供标的物和本次合同安装项目承诺或后续双方</w:t>
      </w:r>
      <w:r w:rsidRPr="0056736E">
        <w:rPr>
          <w:rFonts w:ascii="仿宋" w:eastAsia="仿宋" w:hAnsi="仿宋" w:cs="仿宋" w:hint="eastAsia"/>
          <w:szCs w:val="24"/>
        </w:rPr>
        <w:t>技术协议中规定的质量、规格和性能相一致，并确保其完整性。对于没有列而对设备的正常运行和维护必不可少的部件、配件等，投标方</w:t>
      </w:r>
      <w:proofErr w:type="gramStart"/>
      <w:r w:rsidRPr="0056736E">
        <w:rPr>
          <w:rFonts w:ascii="仿宋" w:eastAsia="仿宋" w:hAnsi="仿宋" w:cs="仿宋" w:hint="eastAsia"/>
          <w:szCs w:val="24"/>
        </w:rPr>
        <w:t>必颈给予</w:t>
      </w:r>
      <w:proofErr w:type="gramEnd"/>
      <w:r w:rsidRPr="0056736E">
        <w:rPr>
          <w:rFonts w:ascii="仿宋" w:eastAsia="仿宋" w:hAnsi="仿宋" w:cs="仿宋" w:hint="eastAsia"/>
          <w:szCs w:val="24"/>
        </w:rPr>
        <w:t>补充。</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4）投标方所提供的本次合同安装项目与之配套的电气外购件必须符合国家相关标准、规范等。</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5）技术资料的提供</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本次合同安装项目各部分都必须具备的技术资料、使用说明资料和维护维修资料，除此之外，还应提供以下系统资料</w:t>
      </w:r>
      <w:r w:rsidRPr="0056736E">
        <w:rPr>
          <w:rFonts w:ascii="仿宋" w:eastAsia="仿宋" w:hAnsi="仿宋" w:cs="仿宋"/>
          <w:szCs w:val="24"/>
        </w:rPr>
        <w:t>(外文资料必须有对应的中文资料)</w:t>
      </w:r>
      <w:r w:rsidRPr="0056736E">
        <w:rPr>
          <w:rFonts w:ascii="仿宋" w:eastAsia="仿宋" w:hAnsi="仿宋" w:cs="仿宋" w:hint="eastAsia"/>
          <w:szCs w:val="24"/>
        </w:rPr>
        <w:t>：</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①用户操作使用说明书。</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②本次合同安装项目设备或附属设施的维护、维修指南。内容包括系统工</w:t>
      </w:r>
      <w:r w:rsidRPr="0056736E">
        <w:rPr>
          <w:rFonts w:ascii="仿宋" w:eastAsia="仿宋" w:hAnsi="仿宋" w:cs="仿宋" w:hint="eastAsia"/>
          <w:szCs w:val="24"/>
        </w:rPr>
        <w:lastRenderedPageBreak/>
        <w:t>作原理，原理框图，各专业盖章版竣工图、维护常识，故障处理方法，拆装方法和经常需要拆、装部位的部件图以及易损件零件图等。</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③主要设备安装手册。内容包括安装图纸、布置、尺寸、配套要求、整体协调、用户要求、注意事项等。</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（四）分部分项工程验收标准</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1）结构装饰分部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1.1</w:t>
      </w:r>
      <w:r w:rsidRPr="0056736E">
        <w:rPr>
          <w:rFonts w:ascii="仿宋" w:eastAsia="仿宋" w:hAnsi="仿宋" w:cs="仿宋" w:hint="eastAsia"/>
          <w:szCs w:val="24"/>
        </w:rPr>
        <w:t>结构装饰相关材料的进场检验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检验方法：检查构件清单、检验报告、合格证；壁厚、外形尺寸测量。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1.2</w:t>
      </w:r>
      <w:r w:rsidRPr="0056736E">
        <w:rPr>
          <w:rFonts w:ascii="仿宋" w:eastAsia="仿宋" w:hAnsi="仿宋" w:cs="仿宋" w:hint="eastAsia"/>
          <w:szCs w:val="24"/>
        </w:rPr>
        <w:t>环氧地坪施工应牢固、无空鼓、无隆起、色泽均匀，平整度≯</w:t>
      </w:r>
      <w:r w:rsidRPr="0056736E">
        <w:rPr>
          <w:rFonts w:ascii="仿宋" w:eastAsia="仿宋" w:hAnsi="仿宋" w:cs="仿宋"/>
          <w:szCs w:val="24"/>
        </w:rPr>
        <w:t>3mm/2m。</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检验方法：观察检查</w:t>
      </w:r>
      <w:r w:rsidRPr="0056736E">
        <w:rPr>
          <w:rFonts w:ascii="仿宋" w:eastAsia="仿宋" w:hAnsi="仿宋" w:cs="仿宋"/>
          <w:szCs w:val="24"/>
        </w:rPr>
        <w:t>,靠尺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1.3</w:t>
      </w:r>
      <w:r w:rsidRPr="0056736E">
        <w:rPr>
          <w:rFonts w:ascii="仿宋" w:eastAsia="仿宋" w:hAnsi="仿宋" w:cs="仿宋" w:hint="eastAsia"/>
          <w:szCs w:val="24"/>
        </w:rPr>
        <w:t>墙面表面平整度允许偏差不大于</w:t>
      </w:r>
      <w:r w:rsidRPr="0056736E">
        <w:rPr>
          <w:rFonts w:ascii="仿宋" w:eastAsia="仿宋" w:hAnsi="仿宋" w:cs="仿宋"/>
          <w:szCs w:val="24"/>
        </w:rPr>
        <w:t>2mm；立面垂直</w:t>
      </w:r>
      <w:proofErr w:type="gramStart"/>
      <w:r w:rsidRPr="0056736E">
        <w:rPr>
          <w:rFonts w:ascii="仿宋" w:eastAsia="仿宋" w:hAnsi="仿宋" w:cs="仿宋"/>
          <w:szCs w:val="24"/>
        </w:rPr>
        <w:t>度允许</w:t>
      </w:r>
      <w:proofErr w:type="gramEnd"/>
      <w:r w:rsidRPr="0056736E">
        <w:rPr>
          <w:rFonts w:ascii="仿宋" w:eastAsia="仿宋" w:hAnsi="仿宋" w:cs="仿宋"/>
          <w:szCs w:val="24"/>
        </w:rPr>
        <w:t>偏差不大于3mm;不</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得出现空鼓、凸起等现象。</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检验方法：塞尺和直尺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检验数量：抽查</w:t>
      </w:r>
      <w:r w:rsidRPr="0056736E">
        <w:rPr>
          <w:rFonts w:ascii="仿宋" w:eastAsia="仿宋" w:hAnsi="仿宋" w:cs="仿宋"/>
          <w:szCs w:val="24"/>
        </w:rPr>
        <w:t>30%以上面积。</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1.4</w:t>
      </w:r>
      <w:r w:rsidRPr="0056736E">
        <w:rPr>
          <w:rFonts w:ascii="仿宋" w:eastAsia="仿宋" w:hAnsi="仿宋" w:cs="仿宋" w:hint="eastAsia"/>
          <w:szCs w:val="24"/>
        </w:rPr>
        <w:t>吊顶面板平整度的允许偏差不大于</w:t>
      </w:r>
      <w:r w:rsidRPr="0056736E">
        <w:rPr>
          <w:rFonts w:ascii="仿宋" w:eastAsia="仿宋" w:hAnsi="仿宋" w:cs="仿宋"/>
          <w:szCs w:val="24"/>
        </w:rPr>
        <w:t>1.5mm</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检验方法：直尺和塞尺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检验数量：抽查</w:t>
      </w:r>
      <w:r w:rsidRPr="0056736E">
        <w:rPr>
          <w:rFonts w:ascii="仿宋" w:eastAsia="仿宋" w:hAnsi="仿宋" w:cs="仿宋"/>
          <w:szCs w:val="24"/>
        </w:rPr>
        <w:t>30%以上面积</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1.5</w:t>
      </w:r>
      <w:r w:rsidRPr="0056736E">
        <w:rPr>
          <w:rFonts w:ascii="仿宋" w:eastAsia="仿宋" w:hAnsi="仿宋" w:cs="仿宋" w:hint="eastAsia"/>
          <w:szCs w:val="24"/>
        </w:rPr>
        <w:t>门窗边框与墙体之间的缝隙用密封胶均匀密封，装饰效果显著；活动门扇不</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刮地，开关灵活，无异常声响；玻璃夹层空间清洁，玻璃明亮。</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检验方法：观察检查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lastRenderedPageBreak/>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1.6</w:t>
      </w:r>
      <w:r w:rsidRPr="0056736E">
        <w:rPr>
          <w:rFonts w:ascii="仿宋" w:eastAsia="仿宋" w:hAnsi="仿宋" w:cs="仿宋" w:hint="eastAsia"/>
          <w:szCs w:val="24"/>
        </w:rPr>
        <w:t>顶板吊杆安装，要求顶板承重≥</w:t>
      </w:r>
      <w:r w:rsidRPr="0056736E">
        <w:rPr>
          <w:rFonts w:ascii="仿宋" w:eastAsia="仿宋" w:hAnsi="仿宋" w:cs="仿宋"/>
          <w:szCs w:val="24"/>
        </w:rPr>
        <w:t>150kg/m2</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w:t>
      </w:r>
      <w:r w:rsidRPr="0056736E">
        <w:rPr>
          <w:rFonts w:ascii="仿宋" w:eastAsia="仿宋" w:hAnsi="仿宋" w:cs="仿宋"/>
          <w:szCs w:val="24"/>
        </w:rPr>
        <w:t>:上人检查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1.7</w:t>
      </w:r>
      <w:r w:rsidRPr="0056736E">
        <w:rPr>
          <w:rFonts w:ascii="仿宋" w:eastAsia="仿宋" w:hAnsi="仿宋" w:cs="仿宋" w:hint="eastAsia"/>
          <w:szCs w:val="24"/>
        </w:rPr>
        <w:t>洁净室密封情况检测，不得产生漏光</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w:t>
      </w:r>
      <w:r w:rsidRPr="0056736E">
        <w:rPr>
          <w:rFonts w:ascii="仿宋" w:eastAsia="仿宋" w:hAnsi="仿宋" w:cs="仿宋"/>
          <w:szCs w:val="24"/>
        </w:rPr>
        <w:t>400W</w:t>
      </w:r>
      <w:r w:rsidRPr="0056736E">
        <w:rPr>
          <w:rFonts w:ascii="仿宋" w:eastAsia="仿宋" w:hAnsi="仿宋" w:cs="仿宋" w:hint="eastAsia"/>
          <w:szCs w:val="24"/>
        </w:rPr>
        <w:t>强光穿透试验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2）暖通系统</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2.1</w:t>
      </w:r>
      <w:r w:rsidRPr="0056736E">
        <w:rPr>
          <w:rFonts w:ascii="仿宋" w:eastAsia="仿宋" w:hAnsi="仿宋" w:cs="仿宋" w:hint="eastAsia"/>
          <w:szCs w:val="24"/>
        </w:rPr>
        <w:t>暖通系统相关材料的进场检验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检验方法：检查构件清单、检验报告、合格证；壁厚、外形尺寸测量。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2.2</w:t>
      </w:r>
      <w:r w:rsidRPr="0056736E">
        <w:rPr>
          <w:rFonts w:ascii="仿宋" w:eastAsia="仿宋" w:hAnsi="仿宋" w:cs="仿宋" w:hint="eastAsia"/>
          <w:szCs w:val="24"/>
        </w:rPr>
        <w:t>高效过滤器进场检验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检验有无产品合格证、出厂检验报告，包含效率、阻力和扫描检漏等实测数据。</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检验方法：检验报告、合格证</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2.3</w:t>
      </w:r>
      <w:r w:rsidRPr="0056736E">
        <w:rPr>
          <w:rFonts w:ascii="仿宋" w:eastAsia="仿宋" w:hAnsi="仿宋" w:cs="仿宋" w:hint="eastAsia"/>
          <w:szCs w:val="24"/>
        </w:rPr>
        <w:t>水平风管安装的水平度允许偏差在</w:t>
      </w:r>
      <w:r w:rsidRPr="0056736E">
        <w:rPr>
          <w:rFonts w:ascii="仿宋" w:eastAsia="仿宋" w:hAnsi="仿宋" w:cs="仿宋"/>
          <w:szCs w:val="24"/>
        </w:rPr>
        <w:t>1m</w:t>
      </w:r>
      <w:r w:rsidRPr="0056736E">
        <w:rPr>
          <w:rFonts w:ascii="仿宋" w:eastAsia="仿宋" w:hAnsi="仿宋" w:cs="仿宋" w:hint="eastAsia"/>
          <w:szCs w:val="24"/>
        </w:rPr>
        <w:t>长度内不大于</w:t>
      </w:r>
      <w:r w:rsidRPr="0056736E">
        <w:rPr>
          <w:rFonts w:ascii="仿宋" w:eastAsia="仿宋" w:hAnsi="仿宋" w:cs="仿宋"/>
          <w:szCs w:val="24"/>
        </w:rPr>
        <w:t>3mm，</w:t>
      </w:r>
      <w:proofErr w:type="gramStart"/>
      <w:r w:rsidRPr="0056736E">
        <w:rPr>
          <w:rFonts w:ascii="仿宋" w:eastAsia="仿宋" w:hAnsi="仿宋" w:cs="仿宋"/>
          <w:szCs w:val="24"/>
        </w:rPr>
        <w:t>总允许</w:t>
      </w:r>
      <w:proofErr w:type="gramEnd"/>
      <w:r w:rsidRPr="0056736E">
        <w:rPr>
          <w:rFonts w:ascii="仿宋" w:eastAsia="仿宋" w:hAnsi="仿宋" w:cs="仿宋"/>
          <w:szCs w:val="24"/>
        </w:rPr>
        <w:t>偏差应不</w:t>
      </w:r>
      <w:r w:rsidRPr="0056736E">
        <w:rPr>
          <w:rFonts w:ascii="仿宋" w:eastAsia="仿宋" w:hAnsi="仿宋" w:cs="仿宋" w:hint="eastAsia"/>
          <w:szCs w:val="24"/>
        </w:rPr>
        <w:t>大于</w:t>
      </w:r>
      <w:r w:rsidRPr="0056736E">
        <w:rPr>
          <w:rFonts w:ascii="仿宋" w:eastAsia="仿宋" w:hAnsi="仿宋" w:cs="仿宋"/>
          <w:szCs w:val="24"/>
        </w:rPr>
        <w:t>20mm；垂直风管安装的垂直度偏差允许在1m</w:t>
      </w:r>
      <w:r w:rsidRPr="0056736E">
        <w:rPr>
          <w:rFonts w:ascii="仿宋" w:eastAsia="仿宋" w:hAnsi="仿宋" w:cs="仿宋" w:hint="eastAsia"/>
          <w:szCs w:val="24"/>
        </w:rPr>
        <w:t>长度内不大于</w:t>
      </w:r>
      <w:r w:rsidRPr="0056736E">
        <w:rPr>
          <w:rFonts w:ascii="仿宋" w:eastAsia="仿宋" w:hAnsi="仿宋" w:cs="仿宋"/>
          <w:szCs w:val="24"/>
        </w:rPr>
        <w:t>2mm，</w:t>
      </w:r>
      <w:proofErr w:type="gramStart"/>
      <w:r w:rsidRPr="0056736E">
        <w:rPr>
          <w:rFonts w:ascii="仿宋" w:eastAsia="仿宋" w:hAnsi="仿宋" w:cs="仿宋"/>
          <w:szCs w:val="24"/>
        </w:rPr>
        <w:t>总允许偏</w:t>
      </w:r>
      <w:proofErr w:type="gramEnd"/>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差应不大于</w:t>
      </w:r>
      <w:r w:rsidRPr="0056736E">
        <w:rPr>
          <w:rFonts w:ascii="仿宋" w:eastAsia="仿宋" w:hAnsi="仿宋" w:cs="仿宋"/>
          <w:szCs w:val="24"/>
        </w:rPr>
        <w:t>20mm。</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检验方法：长板尺、塞尺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检验数量：抽查</w:t>
      </w:r>
      <w:r w:rsidRPr="0056736E">
        <w:rPr>
          <w:rFonts w:ascii="仿宋" w:eastAsia="仿宋" w:hAnsi="仿宋" w:cs="仿宋"/>
          <w:szCs w:val="24"/>
        </w:rPr>
        <w:t>20%以上。</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2.4</w:t>
      </w:r>
      <w:r w:rsidRPr="0056736E">
        <w:rPr>
          <w:rFonts w:ascii="仿宋" w:eastAsia="仿宋" w:hAnsi="仿宋" w:cs="仿宋" w:hint="eastAsia"/>
          <w:szCs w:val="24"/>
        </w:rPr>
        <w:t>风管漏风率测试采用打压</w:t>
      </w:r>
      <w:r w:rsidRPr="0056736E">
        <w:rPr>
          <w:rFonts w:ascii="仿宋" w:eastAsia="仿宋" w:hAnsi="仿宋" w:cs="仿宋"/>
          <w:szCs w:val="24"/>
        </w:rPr>
        <w:t>1500pa，保持半小时，压降不大于5‰</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lastRenderedPageBreak/>
        <w:t>检验方法：测量、计算</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w:t>
      </w:r>
      <w:proofErr w:type="gramStart"/>
      <w:r w:rsidRPr="0056736E">
        <w:rPr>
          <w:rFonts w:ascii="仿宋" w:eastAsia="仿宋" w:hAnsi="仿宋" w:cs="仿宋" w:hint="eastAsia"/>
          <w:szCs w:val="24"/>
        </w:rPr>
        <w:t>送回风系统</w:t>
      </w:r>
      <w:proofErr w:type="gramEnd"/>
      <w:r w:rsidRPr="0056736E">
        <w:rPr>
          <w:rFonts w:ascii="仿宋" w:eastAsia="仿宋" w:hAnsi="仿宋" w:cs="仿宋" w:hint="eastAsia"/>
          <w:szCs w:val="24"/>
        </w:rPr>
        <w:t>抽查</w:t>
      </w:r>
      <w:r w:rsidRPr="0056736E">
        <w:rPr>
          <w:rFonts w:ascii="仿宋" w:eastAsia="仿宋" w:hAnsi="仿宋" w:cs="仿宋"/>
          <w:szCs w:val="24"/>
        </w:rPr>
        <w:t>50%</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2.5</w:t>
      </w:r>
      <w:r w:rsidRPr="0056736E">
        <w:rPr>
          <w:rFonts w:ascii="仿宋" w:eastAsia="仿宋" w:hAnsi="仿宋" w:cs="仿宋" w:hint="eastAsia"/>
          <w:szCs w:val="24"/>
        </w:rPr>
        <w:t>风管保温厚度满足要求，粘贴均匀，无空鼓。</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检验方法：观察、量尺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检验数量：抽查</w:t>
      </w:r>
      <w:r w:rsidRPr="0056736E">
        <w:rPr>
          <w:rFonts w:ascii="仿宋" w:eastAsia="仿宋" w:hAnsi="仿宋" w:cs="仿宋"/>
          <w:szCs w:val="24"/>
        </w:rPr>
        <w:t>30%以上。</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2.6</w:t>
      </w:r>
      <w:r w:rsidRPr="0056736E">
        <w:rPr>
          <w:rFonts w:ascii="仿宋" w:eastAsia="仿宋" w:hAnsi="仿宋" w:cs="仿宋" w:hint="eastAsia"/>
          <w:szCs w:val="24"/>
        </w:rPr>
        <w:t>空调水系统水压试验及水冲洗，满足《空调工程施工及验收规范》（</w:t>
      </w:r>
      <w:r w:rsidRPr="0056736E">
        <w:rPr>
          <w:rFonts w:ascii="仿宋" w:eastAsia="仿宋" w:hAnsi="仿宋" w:cs="仿宋"/>
          <w:szCs w:val="24"/>
        </w:rPr>
        <w:t>GB50243-</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2011）要求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检验方法：压力表测量，观察</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2.7</w:t>
      </w:r>
      <w:r w:rsidRPr="0056736E">
        <w:rPr>
          <w:rFonts w:ascii="仿宋" w:eastAsia="仿宋" w:hAnsi="仿宋" w:cs="仿宋" w:hint="eastAsia"/>
          <w:szCs w:val="24"/>
        </w:rPr>
        <w:t>风管支吊架与固定吊架安装满足人员检修承重及规范要求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检验方法：观察记录</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2.8</w:t>
      </w:r>
      <w:r w:rsidRPr="0056736E">
        <w:rPr>
          <w:rFonts w:ascii="仿宋" w:eastAsia="仿宋" w:hAnsi="仿宋" w:cs="仿宋" w:hint="eastAsia"/>
          <w:szCs w:val="24"/>
        </w:rPr>
        <w:t>设备安装基础应水平，每一米长度内允许误差不</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大于</w:t>
      </w:r>
      <w:r w:rsidRPr="0056736E">
        <w:rPr>
          <w:rFonts w:ascii="仿宋" w:eastAsia="仿宋" w:hAnsi="仿宋" w:cs="仿宋"/>
          <w:szCs w:val="24"/>
        </w:rPr>
        <w:t>0.5mm</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检验方法：水平尺、直尺和塞尺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2.9</w:t>
      </w:r>
      <w:r w:rsidRPr="0056736E">
        <w:rPr>
          <w:rFonts w:ascii="仿宋" w:eastAsia="仿宋" w:hAnsi="仿宋" w:cs="仿宋" w:hint="eastAsia"/>
          <w:szCs w:val="24"/>
        </w:rPr>
        <w:t>设备上所有活动和需拆卸部件处均应有足够的活动空间</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检验方法：观察检查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2.10</w:t>
      </w:r>
      <w:r w:rsidRPr="0056736E">
        <w:rPr>
          <w:rFonts w:ascii="仿宋" w:eastAsia="仿宋" w:hAnsi="仿宋" w:cs="仿宋" w:hint="eastAsia"/>
          <w:szCs w:val="24"/>
        </w:rPr>
        <w:t>风机转动方向应无误</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检验方法：瞬间给电观察（点动）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lastRenderedPageBreak/>
        <w:t>2.11</w:t>
      </w:r>
      <w:r w:rsidRPr="0056736E">
        <w:rPr>
          <w:rFonts w:ascii="仿宋" w:eastAsia="仿宋" w:hAnsi="仿宋" w:cs="仿宋" w:hint="eastAsia"/>
          <w:szCs w:val="24"/>
        </w:rPr>
        <w:t>干房内各房间露点、温度检测、洁净度检测</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检验方法：实际测量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3）工艺管道分部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3.1</w:t>
      </w:r>
      <w:r w:rsidRPr="0056736E">
        <w:rPr>
          <w:rFonts w:ascii="仿宋" w:eastAsia="仿宋" w:hAnsi="仿宋" w:cs="仿宋" w:hint="eastAsia"/>
          <w:szCs w:val="24"/>
        </w:rPr>
        <w:t>气体系统相关材料的进场检验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检验方法：检查构件清单、检验报告、合格证；壁厚、外形尺寸测量。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3.2</w:t>
      </w:r>
      <w:r w:rsidRPr="0056736E">
        <w:rPr>
          <w:rFonts w:ascii="仿宋" w:eastAsia="仿宋" w:hAnsi="仿宋" w:cs="仿宋" w:hint="eastAsia"/>
          <w:szCs w:val="24"/>
        </w:rPr>
        <w:t>气体管道压力试验气体管道压力试验试验压力为设计压力</w:t>
      </w:r>
      <w:r w:rsidRPr="0056736E">
        <w:rPr>
          <w:rFonts w:ascii="仿宋" w:eastAsia="仿宋" w:hAnsi="仿宋" w:cs="仿宋"/>
          <w:szCs w:val="24"/>
        </w:rPr>
        <w:t>1.15倍，缓慢升压</w:t>
      </w:r>
      <w:proofErr w:type="gramStart"/>
      <w:r w:rsidRPr="0056736E">
        <w:rPr>
          <w:rFonts w:ascii="仿宋" w:eastAsia="仿宋" w:hAnsi="仿宋" w:cs="仿宋"/>
          <w:szCs w:val="24"/>
        </w:rPr>
        <w:t>至试验</w:t>
      </w:r>
      <w:proofErr w:type="gramEnd"/>
      <w:r w:rsidRPr="0056736E">
        <w:rPr>
          <w:rFonts w:ascii="仿宋" w:eastAsia="仿宋" w:hAnsi="仿宋" w:cs="仿宋"/>
          <w:szCs w:val="24"/>
        </w:rPr>
        <w:t>压力50%，如</w:t>
      </w:r>
      <w:r w:rsidRPr="0056736E">
        <w:rPr>
          <w:rFonts w:ascii="仿宋" w:eastAsia="仿宋" w:hAnsi="仿宋" w:cs="仿宋" w:hint="eastAsia"/>
          <w:szCs w:val="24"/>
        </w:rPr>
        <w:t>无异常及泄露，继续</w:t>
      </w:r>
      <w:proofErr w:type="gramStart"/>
      <w:r w:rsidRPr="0056736E">
        <w:rPr>
          <w:rFonts w:ascii="仿宋" w:eastAsia="仿宋" w:hAnsi="仿宋" w:cs="仿宋" w:hint="eastAsia"/>
          <w:szCs w:val="24"/>
        </w:rPr>
        <w:t>按试验</w:t>
      </w:r>
      <w:proofErr w:type="gramEnd"/>
      <w:r w:rsidRPr="0056736E">
        <w:rPr>
          <w:rFonts w:ascii="仿宋" w:eastAsia="仿宋" w:hAnsi="仿宋" w:cs="仿宋" w:hint="eastAsia"/>
          <w:szCs w:val="24"/>
        </w:rPr>
        <w:t>压力的</w:t>
      </w:r>
      <w:r w:rsidRPr="0056736E">
        <w:rPr>
          <w:rFonts w:ascii="仿宋" w:eastAsia="仿宋" w:hAnsi="仿宋" w:cs="仿宋"/>
          <w:szCs w:val="24"/>
        </w:rPr>
        <w:t>10%逐级升压，每级稳压3min，直至试验压力，</w:t>
      </w:r>
    </w:p>
    <w:p w:rsidR="00DB544C" w:rsidRPr="0056736E" w:rsidRDefault="00BB353F" w:rsidP="0056736E">
      <w:pPr>
        <w:pStyle w:val="a1"/>
        <w:framePr w:hSpace="0" w:vSpace="0" w:wrap="auto" w:vAnchor="margin" w:yAlign="inline"/>
        <w:snapToGrid/>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稳压</w:t>
      </w:r>
      <w:r w:rsidRPr="0056736E">
        <w:rPr>
          <w:rFonts w:ascii="仿宋" w:eastAsia="仿宋" w:hAnsi="仿宋" w:cs="仿宋"/>
          <w:szCs w:val="24"/>
        </w:rPr>
        <w:t>10min</w:t>
      </w:r>
      <w:r w:rsidRPr="0056736E">
        <w:rPr>
          <w:rFonts w:ascii="仿宋" w:eastAsia="仿宋" w:hAnsi="仿宋" w:cs="仿宋" w:hint="eastAsia"/>
          <w:szCs w:val="24"/>
        </w:rPr>
        <w:t>后，将压力降至设计压力。以发泡剂检验无泄露为合格。</w:t>
      </w:r>
    </w:p>
    <w:p w:rsidR="00DB544C" w:rsidRPr="0056736E" w:rsidRDefault="00BB353F" w:rsidP="0056736E">
      <w:pPr>
        <w:pStyle w:val="a1"/>
        <w:framePr w:hSpace="0" w:vSpace="0" w:wrap="auto" w:vAnchor="margin" w:yAlign="inline"/>
        <w:snapToGrid/>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检验方法：压力表与打压泵、观察记录；</w:t>
      </w:r>
    </w:p>
    <w:p w:rsidR="00DB544C" w:rsidRPr="0056736E" w:rsidRDefault="00BB353F" w:rsidP="0056736E">
      <w:pPr>
        <w:pStyle w:val="a1"/>
        <w:framePr w:hSpace="0" w:vSpace="0" w:wrap="auto" w:vAnchor="margin" w:yAlign="inline"/>
        <w:snapToGrid/>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napToGrid/>
        <w:spacing w:before="181" w:line="337" w:lineRule="auto"/>
        <w:ind w:left="386" w:right="304" w:firstLine="9"/>
        <w:rPr>
          <w:rFonts w:ascii="仿宋" w:eastAsia="仿宋" w:hAnsi="仿宋" w:cs="仿宋"/>
          <w:szCs w:val="24"/>
        </w:rPr>
      </w:pPr>
      <w:r w:rsidRPr="0056736E">
        <w:rPr>
          <w:rFonts w:ascii="仿宋" w:eastAsia="仿宋" w:hAnsi="仿宋" w:cs="仿宋"/>
          <w:szCs w:val="24"/>
        </w:rPr>
        <w:t>3.3</w:t>
      </w:r>
      <w:r w:rsidRPr="0056736E">
        <w:rPr>
          <w:rFonts w:ascii="仿宋" w:eastAsia="仿宋" w:hAnsi="仿宋" w:cs="仿宋" w:hint="eastAsia"/>
          <w:szCs w:val="24"/>
        </w:rPr>
        <w:t>气体管道（压缩空气）吹扫</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用压缩空气或氮气进行吹扫，吹扫气流速度不小于</w:t>
      </w:r>
      <w:r w:rsidRPr="0056736E">
        <w:rPr>
          <w:rFonts w:ascii="仿宋" w:eastAsia="仿宋" w:hAnsi="仿宋" w:cs="仿宋"/>
          <w:szCs w:val="24"/>
        </w:rPr>
        <w:t>20m/s，直至末端排出气体在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白纸上无污痕为合格。</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检验方法：空压机、观察记录；</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3.4</w:t>
      </w:r>
      <w:r w:rsidRPr="0056736E">
        <w:rPr>
          <w:rFonts w:ascii="仿宋" w:eastAsia="仿宋" w:hAnsi="仿宋" w:cs="仿宋" w:hint="eastAsia"/>
          <w:szCs w:val="24"/>
        </w:rPr>
        <w:t>气体管道穿越洁净板密封</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检验方法：观察检查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4）电气系统</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lastRenderedPageBreak/>
        <w:t>4.1</w:t>
      </w:r>
      <w:r w:rsidRPr="0056736E">
        <w:rPr>
          <w:rFonts w:ascii="仿宋" w:eastAsia="仿宋" w:hAnsi="仿宋" w:cs="仿宋" w:hint="eastAsia"/>
          <w:szCs w:val="24"/>
        </w:rPr>
        <w:t>电气相关材料的进场检验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检验方法：检查构件清单、检验报告、合格证、</w:t>
      </w:r>
      <w:r w:rsidRPr="0056736E">
        <w:rPr>
          <w:rFonts w:ascii="仿宋" w:eastAsia="仿宋" w:hAnsi="仿宋" w:cs="仿宋"/>
          <w:szCs w:val="24"/>
        </w:rPr>
        <w:t>3C</w:t>
      </w:r>
      <w:r w:rsidRPr="0056736E">
        <w:rPr>
          <w:rFonts w:ascii="仿宋" w:eastAsia="仿宋" w:hAnsi="仿宋" w:cs="仿宋" w:hint="eastAsia"/>
          <w:szCs w:val="24"/>
        </w:rPr>
        <w:t>认证；壁厚、外形尺寸测量。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4.2</w:t>
      </w:r>
      <w:proofErr w:type="gramStart"/>
      <w:r w:rsidRPr="0056736E">
        <w:rPr>
          <w:rFonts w:ascii="仿宋" w:eastAsia="仿宋" w:hAnsi="仿宋" w:cs="仿宋" w:hint="eastAsia"/>
          <w:szCs w:val="24"/>
        </w:rPr>
        <w:t>各</w:t>
      </w:r>
      <w:proofErr w:type="gramEnd"/>
      <w:r w:rsidRPr="0056736E">
        <w:rPr>
          <w:rFonts w:ascii="仿宋" w:eastAsia="仿宋" w:hAnsi="仿宋" w:cs="仿宋" w:hint="eastAsia"/>
          <w:szCs w:val="24"/>
        </w:rPr>
        <w:t>房间配电柜设置、插座设置满足规划需求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检验方法：观察确认。</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4.3</w:t>
      </w:r>
      <w:r w:rsidRPr="0056736E">
        <w:rPr>
          <w:rFonts w:ascii="仿宋" w:eastAsia="仿宋" w:hAnsi="仿宋" w:cs="仿宋" w:hint="eastAsia"/>
          <w:szCs w:val="24"/>
        </w:rPr>
        <w:t>电气线路与电气设备穿越维护处均应密封处理</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检验方法：观察检查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检验数量：全部。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4.4</w:t>
      </w:r>
      <w:r w:rsidRPr="0056736E">
        <w:rPr>
          <w:rFonts w:ascii="仿宋" w:eastAsia="仿宋" w:hAnsi="仿宋" w:cs="仿宋" w:hint="eastAsia"/>
          <w:szCs w:val="24"/>
        </w:rPr>
        <w:t>多芯电缆的两端应有醒目标识；用于三相</w:t>
      </w:r>
      <w:r w:rsidRPr="0056736E">
        <w:rPr>
          <w:rFonts w:ascii="仿宋" w:eastAsia="仿宋" w:hAnsi="仿宋" w:cs="仿宋"/>
          <w:szCs w:val="24"/>
        </w:rPr>
        <w:t>380v</w:t>
      </w:r>
      <w:r w:rsidRPr="0056736E">
        <w:rPr>
          <w:rFonts w:ascii="仿宋" w:eastAsia="仿宋" w:hAnsi="仿宋" w:cs="仿宋" w:hint="eastAsia"/>
          <w:szCs w:val="24"/>
        </w:rPr>
        <w:t>的配线和用于单相</w:t>
      </w:r>
      <w:r w:rsidRPr="0056736E">
        <w:rPr>
          <w:rFonts w:ascii="仿宋" w:eastAsia="仿宋" w:hAnsi="仿宋" w:cs="仿宋"/>
          <w:szCs w:val="24"/>
        </w:rPr>
        <w:t>220v</w:t>
      </w:r>
      <w:r w:rsidRPr="0056736E">
        <w:rPr>
          <w:rFonts w:ascii="仿宋" w:eastAsia="仿宋" w:hAnsi="仿宋" w:cs="仿宋" w:hint="eastAsia"/>
          <w:szCs w:val="24"/>
        </w:rPr>
        <w:t>的配线，其绝缘层应有可明显区分的颜色。</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检查方法：观察检查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检查数量：全部</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（五）工程检验要求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1.检测洁净度、湿度（露点温度）</w:t>
      </w:r>
      <w:r w:rsidRPr="0056736E">
        <w:rPr>
          <w:rFonts w:ascii="仿宋" w:eastAsia="仿宋" w:hAnsi="仿宋" w:cs="仿宋" w:hint="eastAsia"/>
          <w:szCs w:val="24"/>
        </w:rPr>
        <w:t>时，检验人员应保持最低人数，必须穿洁净工作服，戴口罩，房间内保持静态环境检测。</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检验报告应包括被检验对象的基本情况，即建设方、施工方、施工时间、竣工时间和占用状态。以及检验仪器名称、检验仪器编号和标定情况，检验依据和检验起止时间，根据需要提出的意见和解释，给出符合或不符合规范或要求的结论。如检验方法对标准方法有偏差或增删，检验报告应对偏差、增删以及特殊条件</w:t>
      </w:r>
      <w:proofErr w:type="gramStart"/>
      <w:r w:rsidRPr="0056736E">
        <w:rPr>
          <w:rFonts w:ascii="仿宋" w:eastAsia="仿宋" w:hAnsi="仿宋" w:cs="仿宋"/>
          <w:szCs w:val="24"/>
        </w:rPr>
        <w:t>作出</w:t>
      </w:r>
      <w:proofErr w:type="gramEnd"/>
      <w:r w:rsidRPr="0056736E">
        <w:rPr>
          <w:rFonts w:ascii="仿宋" w:eastAsia="仿宋" w:hAnsi="仿宋" w:cs="仿宋"/>
          <w:szCs w:val="24"/>
        </w:rPr>
        <w:t>说明。当委托第三方检验时，还应包括检验机构和检验人员。所有检测仪器仪表必须在检验有效期内，所有检测仪器由投标方提供。</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3.检验项目</w:t>
      </w:r>
    </w:p>
    <w:tbl>
      <w:tblPr>
        <w:tblStyle w:val="TableNormal"/>
        <w:tblW w:w="7822" w:type="dxa"/>
        <w:tblInd w:w="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0"/>
        <w:gridCol w:w="4140"/>
        <w:gridCol w:w="1822"/>
      </w:tblGrid>
      <w:tr w:rsidR="00DB544C" w:rsidTr="0056736E">
        <w:trPr>
          <w:trHeight w:val="477"/>
        </w:trPr>
        <w:tc>
          <w:tcPr>
            <w:tcW w:w="1860" w:type="dxa"/>
            <w:shd w:val="clear" w:color="auto" w:fill="FBE4D5"/>
          </w:tcPr>
          <w:p w:rsidR="00DB544C"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lastRenderedPageBreak/>
              <w:t>序号</w:t>
            </w:r>
          </w:p>
          <w:p w:rsidR="0056736E" w:rsidRPr="0056736E" w:rsidRDefault="0056736E" w:rsidP="0056736E">
            <w:pPr>
              <w:rPr>
                <w:lang w:eastAsia="en-US"/>
              </w:rPr>
            </w:pPr>
          </w:p>
        </w:tc>
        <w:tc>
          <w:tcPr>
            <w:tcW w:w="4140" w:type="dxa"/>
            <w:shd w:val="clear" w:color="auto" w:fill="FBE4D5"/>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检验项目</w:t>
            </w:r>
          </w:p>
        </w:tc>
        <w:tc>
          <w:tcPr>
            <w:tcW w:w="1822" w:type="dxa"/>
            <w:shd w:val="clear" w:color="auto" w:fill="FBE4D5"/>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选项</w:t>
            </w:r>
          </w:p>
        </w:tc>
      </w:tr>
      <w:tr w:rsidR="00DB544C" w:rsidTr="0056736E">
        <w:trPr>
          <w:trHeight w:val="472"/>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1</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风口送风量及系统总风量</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2"/>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2</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静压差</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5"/>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3</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送风高效过滤器扫描检漏</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2"/>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4</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空气洁净度</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2"/>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5</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温度</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2"/>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6</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露点温度</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2"/>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7</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噪声</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2"/>
        </w:trPr>
        <w:tc>
          <w:tcPr>
            <w:tcW w:w="186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8</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照度</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r w:rsidR="00DB544C" w:rsidTr="0056736E">
        <w:trPr>
          <w:trHeight w:val="479"/>
        </w:trPr>
        <w:tc>
          <w:tcPr>
            <w:tcW w:w="1860" w:type="dxa"/>
          </w:tcPr>
          <w:p w:rsidR="0056736E"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9</w:t>
            </w:r>
          </w:p>
        </w:tc>
        <w:tc>
          <w:tcPr>
            <w:tcW w:w="4140"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自净时间</w:t>
            </w:r>
          </w:p>
        </w:tc>
        <w:tc>
          <w:tcPr>
            <w:tcW w:w="1822" w:type="dxa"/>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必测</w:t>
            </w:r>
          </w:p>
        </w:tc>
      </w:tr>
    </w:tbl>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检验仪器及规范：</w:t>
      </w:r>
    </w:p>
    <w:tbl>
      <w:tblPr>
        <w:tblStyle w:val="TableNormal"/>
        <w:tblW w:w="865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8"/>
        <w:gridCol w:w="1080"/>
        <w:gridCol w:w="1496"/>
        <w:gridCol w:w="1559"/>
        <w:gridCol w:w="1985"/>
        <w:gridCol w:w="1995"/>
      </w:tblGrid>
      <w:tr w:rsidR="00DB544C" w:rsidTr="0056736E">
        <w:trPr>
          <w:trHeight w:val="477"/>
        </w:trPr>
        <w:tc>
          <w:tcPr>
            <w:tcW w:w="538" w:type="dxa"/>
            <w:vAlign w:val="center"/>
          </w:tcPr>
          <w:p w:rsidR="0056736E" w:rsidRDefault="0056736E"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p>
          <w:p w:rsidR="00DB544C"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hint="eastAsia"/>
                <w:szCs w:val="24"/>
                <w:lang w:eastAsia="en-US"/>
              </w:rPr>
              <w:t>序号</w:t>
            </w:r>
          </w:p>
          <w:p w:rsidR="0056736E" w:rsidRDefault="0056736E" w:rsidP="0056736E">
            <w:pPr>
              <w:rPr>
                <w:lang w:eastAsia="en-US"/>
              </w:rPr>
            </w:pPr>
          </w:p>
          <w:p w:rsidR="0056736E" w:rsidRPr="0056736E" w:rsidRDefault="0056736E" w:rsidP="0056736E">
            <w:pPr>
              <w:pStyle w:val="a1"/>
              <w:framePr w:wrap="notBeside"/>
              <w:rPr>
                <w:lang w:eastAsia="en-US"/>
              </w:rPr>
            </w:pP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jc w:val="left"/>
              <w:rPr>
                <w:rFonts w:ascii="仿宋" w:eastAsia="仿宋" w:hAnsi="仿宋" w:cs="仿宋"/>
                <w:szCs w:val="24"/>
                <w:lang w:eastAsia="en-US"/>
              </w:rPr>
            </w:pPr>
            <w:r w:rsidRPr="0056736E">
              <w:rPr>
                <w:rFonts w:ascii="仿宋" w:eastAsia="仿宋" w:hAnsi="仿宋" w:cs="仿宋" w:hint="eastAsia"/>
                <w:szCs w:val="24"/>
                <w:lang w:eastAsia="en-US"/>
              </w:rPr>
              <w:t>项目</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jc w:val="left"/>
              <w:rPr>
                <w:rFonts w:ascii="仿宋" w:eastAsia="仿宋" w:hAnsi="仿宋" w:cs="仿宋"/>
                <w:szCs w:val="24"/>
                <w:lang w:eastAsia="en-US"/>
              </w:rPr>
            </w:pPr>
            <w:r w:rsidRPr="0056736E">
              <w:rPr>
                <w:rFonts w:ascii="仿宋" w:eastAsia="仿宋" w:hAnsi="仿宋" w:cs="仿宋" w:hint="eastAsia"/>
                <w:szCs w:val="24"/>
                <w:lang w:eastAsia="en-US"/>
              </w:rPr>
              <w:t>规范</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jc w:val="left"/>
              <w:rPr>
                <w:rFonts w:ascii="仿宋" w:eastAsia="仿宋" w:hAnsi="仿宋" w:cs="仿宋"/>
                <w:szCs w:val="24"/>
                <w:lang w:eastAsia="en-US"/>
              </w:rPr>
            </w:pPr>
            <w:r w:rsidRPr="0056736E">
              <w:rPr>
                <w:rFonts w:ascii="仿宋" w:eastAsia="仿宋" w:hAnsi="仿宋" w:cs="仿宋" w:hint="eastAsia"/>
                <w:szCs w:val="24"/>
                <w:lang w:eastAsia="en-US"/>
              </w:rPr>
              <w:t>仪器</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jc w:val="left"/>
              <w:rPr>
                <w:rFonts w:ascii="仿宋" w:eastAsia="仿宋" w:hAnsi="仿宋" w:cs="仿宋"/>
                <w:szCs w:val="24"/>
                <w:lang w:eastAsia="en-US"/>
              </w:rPr>
            </w:pPr>
            <w:r w:rsidRPr="0056736E">
              <w:rPr>
                <w:rFonts w:ascii="仿宋" w:eastAsia="仿宋" w:hAnsi="仿宋" w:cs="仿宋" w:hint="eastAsia"/>
                <w:szCs w:val="24"/>
                <w:lang w:eastAsia="en-US"/>
              </w:rPr>
              <w:t>量程</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jc w:val="left"/>
              <w:rPr>
                <w:rFonts w:ascii="仿宋" w:eastAsia="仿宋" w:hAnsi="仿宋" w:cs="仿宋"/>
                <w:szCs w:val="24"/>
                <w:lang w:eastAsia="en-US"/>
              </w:rPr>
            </w:pPr>
            <w:r w:rsidRPr="0056736E">
              <w:rPr>
                <w:rFonts w:ascii="仿宋" w:eastAsia="仿宋" w:hAnsi="仿宋" w:cs="仿宋" w:hint="eastAsia"/>
                <w:szCs w:val="24"/>
                <w:lang w:eastAsia="en-US"/>
              </w:rPr>
              <w:t>精度</w:t>
            </w:r>
          </w:p>
        </w:tc>
      </w:tr>
      <w:tr w:rsidR="00DB544C" w:rsidTr="0056736E">
        <w:trPr>
          <w:trHeight w:val="472"/>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1</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风量</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风量仪</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150～3000m3/hr</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1m3/hr</w:t>
            </w:r>
          </w:p>
        </w:tc>
      </w:tr>
      <w:tr w:rsidR="00DB544C" w:rsidTr="0056736E">
        <w:trPr>
          <w:trHeight w:val="939"/>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2</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风速</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热球式风速仪</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0.05～30m/s</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w:t>
            </w:r>
            <w:r w:rsidRPr="0056736E">
              <w:rPr>
                <w:rFonts w:ascii="仿宋" w:eastAsia="仿宋" w:hAnsi="仿宋" w:cs="仿宋"/>
                <w:szCs w:val="24"/>
                <w:lang w:eastAsia="en-US"/>
              </w:rPr>
              <w:t>3％</w:t>
            </w:r>
            <w:r w:rsidRPr="0056736E">
              <w:rPr>
                <w:rFonts w:ascii="仿宋" w:eastAsia="仿宋" w:hAnsi="仿宋" w:cs="仿宋" w:hint="eastAsia"/>
                <w:szCs w:val="24"/>
                <w:lang w:eastAsia="en-US"/>
              </w:rPr>
              <w:t>（满量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程）</w:t>
            </w:r>
          </w:p>
        </w:tc>
      </w:tr>
      <w:tr w:rsidR="00DB544C" w:rsidTr="0056736E">
        <w:trPr>
          <w:trHeight w:val="472"/>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3</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静压差</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压差计</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0～125Pa</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w:t>
            </w:r>
            <w:r w:rsidRPr="0056736E">
              <w:rPr>
                <w:rFonts w:ascii="仿宋" w:eastAsia="仿宋" w:hAnsi="仿宋" w:cs="仿宋"/>
                <w:szCs w:val="24"/>
                <w:lang w:eastAsia="en-US"/>
              </w:rPr>
              <w:t>1Pa</w:t>
            </w:r>
          </w:p>
        </w:tc>
      </w:tr>
      <w:tr w:rsidR="00DB544C" w:rsidTr="0056736E">
        <w:trPr>
          <w:trHeight w:val="4507"/>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lastRenderedPageBreak/>
              <w:t>4</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尘埃粒子</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尘埃粒子计数</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器</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采样流量：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28.3L/min</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粒径通道：</w:t>
            </w:r>
            <w:r w:rsidRPr="0056736E">
              <w:rPr>
                <w:rFonts w:ascii="仿宋" w:eastAsia="仿宋" w:hAnsi="仿宋" w:cs="仿宋"/>
                <w:szCs w:val="24"/>
              </w:rPr>
              <w:t>0.3，</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0.5，1.0，2.0，</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5.0（um</w:t>
            </w:r>
            <w:r w:rsidRPr="0056736E">
              <w:rPr>
                <w:rFonts w:ascii="仿宋" w:eastAsia="仿宋" w:hAnsi="仿宋" w:cs="仿宋" w:hint="eastAsia"/>
                <w:szCs w:val="24"/>
              </w:rPr>
              <w:t>）六通道</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检测范围：</w:t>
            </w:r>
            <w:r w:rsidRPr="0056736E">
              <w:rPr>
                <w:rFonts w:ascii="仿宋" w:eastAsia="仿宋" w:hAnsi="仿宋" w:cs="仿宋"/>
                <w:szCs w:val="24"/>
              </w:rPr>
              <w:t>100</w:t>
            </w:r>
          </w:p>
          <w:p w:rsidR="00DB544C" w:rsidRPr="0056736E" w:rsidRDefault="00BB353F" w:rsidP="0056736E">
            <w:pPr>
              <w:pStyle w:val="a1"/>
              <w:framePr w:hSpace="0" w:vSpace="0" w:wrap="auto" w:vAnchor="margin" w:yAlign="inline"/>
              <w:spacing w:before="181" w:line="337" w:lineRule="auto"/>
              <w:ind w:left="386" w:right="304"/>
              <w:rPr>
                <w:rFonts w:ascii="仿宋" w:eastAsia="仿宋" w:hAnsi="仿宋" w:cs="仿宋"/>
                <w:szCs w:val="24"/>
                <w:lang w:eastAsia="en-US"/>
              </w:rPr>
            </w:pPr>
            <w:r w:rsidRPr="0056736E">
              <w:rPr>
                <w:rFonts w:ascii="仿宋" w:eastAsia="仿宋" w:hAnsi="仿宋" w:cs="仿宋" w:hint="eastAsia"/>
                <w:szCs w:val="24"/>
                <w:lang w:eastAsia="en-US"/>
              </w:rPr>
              <w:t>级～</w:t>
            </w:r>
            <w:r w:rsidRPr="0056736E">
              <w:rPr>
                <w:rFonts w:ascii="仿宋" w:eastAsia="仿宋" w:hAnsi="仿宋" w:cs="仿宋"/>
                <w:szCs w:val="24"/>
                <w:lang w:eastAsia="en-US"/>
              </w:rPr>
              <w:t>30</w:t>
            </w:r>
            <w:r w:rsidRPr="0056736E">
              <w:rPr>
                <w:rFonts w:ascii="仿宋" w:eastAsia="仿宋" w:hAnsi="仿宋" w:cs="仿宋" w:hint="eastAsia"/>
                <w:szCs w:val="24"/>
                <w:lang w:eastAsia="en-US"/>
              </w:rPr>
              <w:t>万级</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流量误差：≤</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5％,粒径分布</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误差：≤±</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30％,</w:t>
            </w:r>
            <w:r w:rsidRPr="0056736E">
              <w:rPr>
                <w:rFonts w:ascii="仿宋" w:eastAsia="仿宋" w:hAnsi="仿宋" w:cs="仿宋" w:hint="eastAsia"/>
                <w:szCs w:val="24"/>
              </w:rPr>
              <w:t>粒径浓度</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误差：≤±</w:t>
            </w:r>
            <w:r w:rsidRPr="0056736E">
              <w:rPr>
                <w:rFonts w:ascii="仿宋" w:eastAsia="仿宋" w:hAnsi="仿宋" w:cs="仿宋"/>
                <w:szCs w:val="24"/>
              </w:rPr>
              <w:t>30%</w:t>
            </w:r>
          </w:p>
        </w:tc>
      </w:tr>
      <w:tr w:rsidR="00DB544C" w:rsidTr="0056736E">
        <w:trPr>
          <w:trHeight w:val="90"/>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5</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温度</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数字式温湿度</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计</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温度：</w:t>
            </w:r>
            <w:r w:rsidRPr="0056736E">
              <w:rPr>
                <w:rFonts w:ascii="仿宋" w:eastAsia="仿宋" w:hAnsi="仿宋" w:cs="仿宋"/>
                <w:szCs w:val="24"/>
              </w:rPr>
              <w:t>5～40℃,</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湿度：</w:t>
            </w:r>
            <w:r w:rsidRPr="0056736E">
              <w:rPr>
                <w:rFonts w:ascii="仿宋" w:eastAsia="仿宋" w:hAnsi="仿宋" w:cs="仿宋"/>
                <w:szCs w:val="24"/>
              </w:rPr>
              <w:t>10～90%RH</w:t>
            </w:r>
          </w:p>
          <w:p w:rsidR="00DB544C" w:rsidRPr="0056736E" w:rsidRDefault="00DB544C" w:rsidP="0056736E">
            <w:pPr>
              <w:pStyle w:val="a1"/>
              <w:framePr w:hSpace="0" w:vSpace="0" w:wrap="auto" w:vAnchor="margin" w:yAlign="inline"/>
              <w:spacing w:before="181" w:line="337" w:lineRule="auto"/>
              <w:ind w:left="386" w:right="304" w:firstLine="9"/>
              <w:rPr>
                <w:rFonts w:ascii="仿宋" w:eastAsia="仿宋" w:hAnsi="仿宋" w:cs="仿宋"/>
                <w:szCs w:val="24"/>
              </w:rPr>
            </w:pP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温度：≤±</w:t>
            </w:r>
            <w:r w:rsidRPr="0056736E">
              <w:rPr>
                <w:rFonts w:ascii="仿宋" w:eastAsia="仿宋" w:hAnsi="仿宋" w:cs="仿宋"/>
                <w:szCs w:val="24"/>
              </w:rPr>
              <w:t>0.3℃,湿度：≤±2%RH</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w:t>
            </w:r>
            <w:r w:rsidRPr="0056736E">
              <w:rPr>
                <w:rFonts w:ascii="仿宋" w:eastAsia="仿宋" w:hAnsi="仿宋" w:cs="仿宋"/>
                <w:szCs w:val="24"/>
                <w:lang w:eastAsia="en-US"/>
              </w:rPr>
              <w:t>25℃)</w:t>
            </w:r>
          </w:p>
        </w:tc>
      </w:tr>
      <w:tr w:rsidR="00DB544C" w:rsidTr="0056736E">
        <w:trPr>
          <w:trHeight w:val="474"/>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6</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湿度</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露点仪</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-80℃-+60℃</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w:t>
            </w:r>
            <w:r w:rsidRPr="0056736E">
              <w:rPr>
                <w:rFonts w:ascii="仿宋" w:eastAsia="仿宋" w:hAnsi="仿宋" w:cs="仿宋"/>
                <w:szCs w:val="24"/>
                <w:lang w:eastAsia="en-US"/>
              </w:rPr>
              <w:t>0.5℃</w:t>
            </w:r>
          </w:p>
        </w:tc>
      </w:tr>
      <w:tr w:rsidR="00DB544C" w:rsidTr="0056736E">
        <w:trPr>
          <w:trHeight w:val="472"/>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7</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噪声</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数字式噪音计</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35～130dB</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0.1dB</w:t>
            </w:r>
          </w:p>
        </w:tc>
      </w:tr>
      <w:tr w:rsidR="00DB544C" w:rsidTr="0056736E">
        <w:trPr>
          <w:trHeight w:val="472"/>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8</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照度</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照度计</w:t>
            </w:r>
          </w:p>
        </w:tc>
        <w:tc>
          <w:tcPr>
            <w:tcW w:w="198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1Lux～100,000Lux</w:t>
            </w:r>
          </w:p>
        </w:tc>
        <w:tc>
          <w:tcPr>
            <w:tcW w:w="1995"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1Lux</w:t>
            </w:r>
          </w:p>
        </w:tc>
      </w:tr>
      <w:tr w:rsidR="00DB544C" w:rsidTr="0056736E">
        <w:trPr>
          <w:trHeight w:val="477"/>
        </w:trPr>
        <w:tc>
          <w:tcPr>
            <w:tcW w:w="538" w:type="dxa"/>
            <w:vAlign w:val="center"/>
          </w:tcPr>
          <w:p w:rsidR="00DB544C" w:rsidRPr="0056736E" w:rsidRDefault="00BB353F" w:rsidP="0056736E">
            <w:pPr>
              <w:pStyle w:val="a1"/>
              <w:framePr w:hSpace="0" w:vSpace="0" w:wrap="auto" w:vAnchor="margin" w:yAlign="inline"/>
              <w:spacing w:before="181" w:line="337" w:lineRule="auto"/>
              <w:ind w:right="304"/>
              <w:jc w:val="center"/>
              <w:rPr>
                <w:rFonts w:ascii="仿宋" w:eastAsia="仿宋" w:hAnsi="仿宋" w:cs="仿宋"/>
                <w:szCs w:val="24"/>
                <w:lang w:eastAsia="en-US"/>
              </w:rPr>
            </w:pPr>
            <w:r w:rsidRPr="0056736E">
              <w:rPr>
                <w:rFonts w:ascii="仿宋" w:eastAsia="仿宋" w:hAnsi="仿宋" w:cs="仿宋"/>
                <w:szCs w:val="24"/>
                <w:lang w:eastAsia="en-US"/>
              </w:rPr>
              <w:t>9</w:t>
            </w:r>
          </w:p>
        </w:tc>
        <w:tc>
          <w:tcPr>
            <w:tcW w:w="1080"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t>自净时间</w:t>
            </w:r>
          </w:p>
        </w:tc>
        <w:tc>
          <w:tcPr>
            <w:tcW w:w="1496" w:type="dxa"/>
            <w:vAlign w:val="center"/>
          </w:tcPr>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GB50591-2010</w:t>
            </w:r>
          </w:p>
        </w:tc>
        <w:tc>
          <w:tcPr>
            <w:tcW w:w="1559" w:type="dxa"/>
            <w:vAlign w:val="center"/>
          </w:tcPr>
          <w:p w:rsidR="00DB544C" w:rsidRPr="0056736E" w:rsidRDefault="00DB544C"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p>
        </w:tc>
        <w:tc>
          <w:tcPr>
            <w:tcW w:w="1985" w:type="dxa"/>
            <w:vAlign w:val="center"/>
          </w:tcPr>
          <w:p w:rsidR="00DB544C" w:rsidRPr="0056736E" w:rsidRDefault="00DB544C"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p>
        </w:tc>
        <w:tc>
          <w:tcPr>
            <w:tcW w:w="1995" w:type="dxa"/>
            <w:vAlign w:val="center"/>
          </w:tcPr>
          <w:p w:rsidR="00DB544C" w:rsidRPr="0056736E" w:rsidRDefault="00DB544C"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p>
        </w:tc>
      </w:tr>
    </w:tbl>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hint="eastAsia"/>
          <w:szCs w:val="24"/>
          <w:lang w:eastAsia="en-US"/>
        </w:rPr>
        <w:lastRenderedPageBreak/>
        <w:t>（六）工程验收</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lang w:eastAsia="en-US"/>
        </w:rPr>
      </w:pPr>
      <w:r w:rsidRPr="0056736E">
        <w:rPr>
          <w:rFonts w:ascii="仿宋" w:eastAsia="仿宋" w:hAnsi="仿宋" w:cs="仿宋"/>
          <w:szCs w:val="24"/>
          <w:lang w:eastAsia="en-US"/>
        </w:rPr>
        <w:t>1、一般规定</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1.1</w:t>
      </w:r>
      <w:r w:rsidRPr="0056736E">
        <w:rPr>
          <w:rFonts w:ascii="仿宋" w:eastAsia="仿宋" w:hAnsi="仿宋" w:cs="仿宋" w:hint="eastAsia"/>
          <w:szCs w:val="24"/>
        </w:rPr>
        <w:t>为保证工程施工质量符合设计和相关标准、规范的要求，必须进行工程验收。工程验收分为分项验收（施工阶段）、竣工验收、性能验收和工程总验收四个阶段进行。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1.2</w:t>
      </w:r>
      <w:r w:rsidRPr="0056736E">
        <w:rPr>
          <w:rFonts w:ascii="仿宋" w:eastAsia="仿宋" w:hAnsi="仿宋" w:cs="仿宋" w:hint="eastAsia"/>
          <w:szCs w:val="24"/>
        </w:rPr>
        <w:t>所有验收文件均应有参与验收的相关方人员签字，且每个单位不能少于</w:t>
      </w:r>
      <w:r w:rsidRPr="0056736E">
        <w:rPr>
          <w:rFonts w:ascii="仿宋" w:eastAsia="仿宋" w:hAnsi="仿宋" w:cs="仿宋"/>
          <w:szCs w:val="24"/>
        </w:rPr>
        <w:t>1</w:t>
      </w:r>
      <w:r w:rsidRPr="0056736E">
        <w:rPr>
          <w:rFonts w:ascii="仿宋" w:eastAsia="仿宋" w:hAnsi="仿宋" w:cs="仿宋" w:hint="eastAsia"/>
          <w:szCs w:val="24"/>
        </w:rPr>
        <w:t>人。</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1.3</w:t>
      </w:r>
      <w:r w:rsidRPr="0056736E">
        <w:rPr>
          <w:rFonts w:ascii="仿宋" w:eastAsia="仿宋" w:hAnsi="仿宋" w:cs="仿宋" w:hint="eastAsia"/>
          <w:szCs w:val="24"/>
        </w:rPr>
        <w:t>各项验收，施工方均应按照招标方规定及相关国家规范进行实施。</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2.分项验收阶段</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2.1</w:t>
      </w:r>
      <w:r w:rsidRPr="0056736E">
        <w:rPr>
          <w:rFonts w:ascii="仿宋" w:eastAsia="仿宋" w:hAnsi="仿宋" w:cs="仿宋" w:hint="eastAsia"/>
          <w:szCs w:val="24"/>
        </w:rPr>
        <w:t>在施工过程中，对分部、分项和隐蔽工程实行施工方负责的自行质量检查评定的分项验收，招标方应派专业人员参加。</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2.2</w:t>
      </w:r>
      <w:r w:rsidRPr="0056736E">
        <w:rPr>
          <w:rFonts w:ascii="仿宋" w:eastAsia="仿宋" w:hAnsi="仿宋" w:cs="仿宋" w:hint="eastAsia"/>
          <w:szCs w:val="24"/>
        </w:rPr>
        <w:t>分项验收完成后，施工方整理分项验收文件并进行归档。</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2.3</w:t>
      </w:r>
      <w:r w:rsidRPr="0056736E">
        <w:rPr>
          <w:rFonts w:ascii="仿宋" w:eastAsia="仿宋" w:hAnsi="仿宋" w:cs="仿宋" w:hint="eastAsia"/>
          <w:szCs w:val="24"/>
        </w:rPr>
        <w:t>分项验收未通过时，不得开展新的分项、分部工程施工。</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3.竣工验收阶段</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3.1</w:t>
      </w:r>
      <w:r w:rsidRPr="0056736E">
        <w:rPr>
          <w:rFonts w:ascii="仿宋" w:eastAsia="仿宋" w:hAnsi="仿宋" w:cs="仿宋" w:hint="eastAsia"/>
          <w:szCs w:val="24"/>
        </w:rPr>
        <w:t>竣工验收阶段包括设计符合性确认、安装确认和运行确认。</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3.2</w:t>
      </w:r>
      <w:r w:rsidRPr="0056736E">
        <w:rPr>
          <w:rFonts w:ascii="仿宋" w:eastAsia="仿宋" w:hAnsi="仿宋" w:cs="仿宋" w:hint="eastAsia"/>
          <w:szCs w:val="24"/>
        </w:rPr>
        <w:t>竣工验收应首先对工程的设计符合性进行确认，检查设计施工文件是否完备，然后对工程布局和机电安装等方面进行确认：</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1）各项系统施工安装项目应目测无可见缺陷、遗漏和非规范性做法。</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2）各种管道、设备等安装的正确性、牢固性。</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3）各种调节装置的严密性、灵活性、操作的方便程度。</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4）各种穿越洁净室墙壁和贴墙安装的管道、装置与墙体的表面的密封性。</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3.3</w:t>
      </w:r>
      <w:r w:rsidRPr="0056736E">
        <w:rPr>
          <w:rFonts w:ascii="仿宋" w:eastAsia="仿宋" w:hAnsi="仿宋" w:cs="仿宋" w:hint="eastAsia"/>
          <w:szCs w:val="24"/>
        </w:rPr>
        <w:t>安装确认后应</w:t>
      </w:r>
      <w:proofErr w:type="gramStart"/>
      <w:r w:rsidRPr="0056736E">
        <w:rPr>
          <w:rFonts w:ascii="仿宋" w:eastAsia="仿宋" w:hAnsi="仿宋" w:cs="仿宋" w:hint="eastAsia"/>
          <w:szCs w:val="24"/>
        </w:rPr>
        <w:t>进行空态或</w:t>
      </w:r>
      <w:proofErr w:type="gramEnd"/>
      <w:r w:rsidRPr="0056736E">
        <w:rPr>
          <w:rFonts w:ascii="仿宋" w:eastAsia="仿宋" w:hAnsi="仿宋" w:cs="仿宋" w:hint="eastAsia"/>
          <w:szCs w:val="24"/>
        </w:rPr>
        <w:t>静态条件下的运行确认，应进行带冷热源的系统正常联合试运转，并应不少于</w:t>
      </w:r>
      <w:r w:rsidRPr="0056736E">
        <w:rPr>
          <w:rFonts w:ascii="仿宋" w:eastAsia="仿宋" w:hAnsi="仿宋" w:cs="仿宋"/>
          <w:szCs w:val="24"/>
        </w:rPr>
        <w:t>8h。系统中各项设备部件和自动控制环节联动运转</w:t>
      </w:r>
      <w:r w:rsidRPr="0056736E">
        <w:rPr>
          <w:rFonts w:ascii="仿宋" w:eastAsia="仿宋" w:hAnsi="仿宋" w:cs="仿宋" w:hint="eastAsia"/>
          <w:szCs w:val="24"/>
        </w:rPr>
        <w:t>应协调，动作应正确，无异常现象。联合试运行的记录应有施</w:t>
      </w:r>
      <w:r w:rsidRPr="0056736E">
        <w:rPr>
          <w:rFonts w:ascii="仿宋" w:eastAsia="仿宋" w:hAnsi="仿宋" w:cs="仿宋" w:hint="eastAsia"/>
          <w:szCs w:val="24"/>
        </w:rPr>
        <w:lastRenderedPageBreak/>
        <w:t>工方负责人签名，运行确认应由招标方对联合试运转结果进行确认。</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3.4</w:t>
      </w:r>
      <w:r w:rsidRPr="0056736E">
        <w:rPr>
          <w:rFonts w:ascii="仿宋" w:eastAsia="仿宋" w:hAnsi="仿宋" w:cs="仿宋" w:hint="eastAsia"/>
          <w:szCs w:val="24"/>
        </w:rPr>
        <w:t>运行确认还应对有施工方专人签名的调整测试报告是否合格进行确认，至少应调整测试以下项目：</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1）除湿机组的风量及出口静压的检测。</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2）系统和各室风量的测定和平衡。</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3）相邻房间静压差的检测调整。</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4）自动调节系统联动试运行。</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5）温湿度的设定和调整。</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6）高效过滤器的扫描检漏。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7）室内洁净度的测量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8）压缩空气系统的流量、压力的检测。</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9）配电系统的绝缘电阻和接地电阻的检测。</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3.5</w:t>
      </w:r>
      <w:r w:rsidRPr="0056736E">
        <w:rPr>
          <w:rFonts w:ascii="仿宋" w:eastAsia="仿宋" w:hAnsi="仿宋" w:cs="仿宋" w:hint="eastAsia"/>
          <w:szCs w:val="24"/>
        </w:rPr>
        <w:t>干燥间内工艺正常生产状态下，经过调试，设备稳定运行</w:t>
      </w:r>
      <w:r w:rsidRPr="0056736E">
        <w:rPr>
          <w:rFonts w:ascii="仿宋" w:eastAsia="仿宋" w:hAnsi="仿宋" w:cs="仿宋"/>
          <w:szCs w:val="24"/>
        </w:rPr>
        <w:t>48</w:t>
      </w:r>
      <w:r w:rsidRPr="0056736E">
        <w:rPr>
          <w:rFonts w:ascii="仿宋" w:eastAsia="仿宋" w:hAnsi="仿宋" w:cs="仿宋" w:hint="eastAsia"/>
          <w:szCs w:val="24"/>
        </w:rPr>
        <w:t>小时后，检测和记录房间和系统参数，设备的设计、制作、配置等各项内容必须符合设计方案及图纸要求，温度湿度洁净度等参数必须符合招标方的工艺参数指标的要求（详见图纸要求）：为确保无故障，安装完成第一次调试开机需连续运行</w:t>
      </w:r>
      <w:r w:rsidRPr="0056736E">
        <w:rPr>
          <w:rFonts w:ascii="仿宋" w:eastAsia="仿宋" w:hAnsi="仿宋" w:cs="仿宋"/>
          <w:szCs w:val="24"/>
        </w:rPr>
        <w:t>3</w:t>
      </w:r>
      <w:r w:rsidRPr="0056736E">
        <w:rPr>
          <w:rFonts w:ascii="仿宋" w:eastAsia="仿宋" w:hAnsi="仿宋" w:cs="仿宋" w:hint="eastAsia"/>
          <w:szCs w:val="24"/>
        </w:rPr>
        <w:t>天后进行检测，检测方式：以各房间回风口处为准</w:t>
      </w:r>
      <w:r w:rsidRPr="0056736E">
        <w:rPr>
          <w:rFonts w:ascii="仿宋" w:eastAsia="仿宋" w:hAnsi="仿宋" w:cs="仿宋"/>
          <w:szCs w:val="24"/>
        </w:rPr>
        <w:t>(手持露点仪为准)；招标方将每周检测不低于五次，检测二周，</w:t>
      </w:r>
      <w:r w:rsidRPr="0056736E">
        <w:rPr>
          <w:rFonts w:ascii="仿宋" w:eastAsia="仿宋" w:hAnsi="仿宋" w:cs="仿宋" w:hint="eastAsia"/>
          <w:szCs w:val="24"/>
        </w:rPr>
        <w:t>每次检测时间不低于</w:t>
      </w:r>
      <w:r w:rsidRPr="0056736E">
        <w:rPr>
          <w:rFonts w:ascii="仿宋" w:eastAsia="仿宋" w:hAnsi="仿宋" w:cs="仿宋"/>
          <w:szCs w:val="24"/>
        </w:rPr>
        <w:t>2</w:t>
      </w:r>
      <w:r w:rsidRPr="0056736E">
        <w:rPr>
          <w:rFonts w:ascii="仿宋" w:eastAsia="仿宋" w:hAnsi="仿宋" w:cs="仿宋" w:hint="eastAsia"/>
          <w:szCs w:val="24"/>
        </w:rPr>
        <w:t>小时，最终做验收依据。</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4.功能性验收</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4.1</w:t>
      </w:r>
      <w:r w:rsidRPr="0056736E">
        <w:rPr>
          <w:rFonts w:ascii="仿宋" w:eastAsia="仿宋" w:hAnsi="仿宋" w:cs="仿宋" w:hint="eastAsia"/>
          <w:szCs w:val="24"/>
        </w:rPr>
        <w:t>招标方工艺设备的联合调试程序</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4.2</w:t>
      </w:r>
      <w:r w:rsidRPr="0056736E">
        <w:rPr>
          <w:rFonts w:ascii="仿宋" w:eastAsia="仿宋" w:hAnsi="仿宋" w:cs="仿宋" w:hint="eastAsia"/>
          <w:szCs w:val="24"/>
        </w:rPr>
        <w:t>当投标方所施工范围内的工程验收合格后，招标方的工艺设备仍未能安装到位。此项联合调试由招标方以书面的形式通知投标方推迟调试。但当招标方的工艺设备到场安装完毕后，且具备调试条件时投标方须随时派人配合招标方进行工艺设备调试。</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4.3</w:t>
      </w:r>
      <w:r w:rsidRPr="0056736E">
        <w:rPr>
          <w:rFonts w:ascii="仿宋" w:eastAsia="仿宋" w:hAnsi="仿宋" w:cs="仿宋" w:hint="eastAsia"/>
          <w:szCs w:val="24"/>
        </w:rPr>
        <w:t>分项验收、竣工验收、功能性验收均由投标方负责整个验收过程，并</w:t>
      </w:r>
      <w:r w:rsidRPr="0056736E">
        <w:rPr>
          <w:rFonts w:ascii="仿宋" w:eastAsia="仿宋" w:hAnsi="仿宋" w:cs="仿宋" w:hint="eastAsia"/>
          <w:szCs w:val="24"/>
        </w:rPr>
        <w:lastRenderedPageBreak/>
        <w:t>对验收结果负责，对于验收过程中遇到的问题，招标方负责整体协调、解决，招标方的协调工作不能免除投标方在验收过程中的责任。</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5.质保期：本干房工程质保期2</w:t>
      </w:r>
      <w:r w:rsidRPr="0056736E">
        <w:rPr>
          <w:rFonts w:ascii="仿宋" w:eastAsia="仿宋" w:hAnsi="仿宋" w:cs="仿宋" w:hint="eastAsia"/>
          <w:szCs w:val="24"/>
        </w:rPr>
        <w:t>年，以双方签订最终验收合格报告日期起计算。投标方应在保修期内对合同工程负责。</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szCs w:val="24"/>
        </w:rPr>
        <w:t>5.本次合同安装项目的最终验收</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1）本次合同安装项目投标方承担的所有工程工作均需符合国内外同行业或同类产品国家或行业技术标准、技术规范和验收标准。</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2）废气排放、噪声等符合国家环保要求。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3）投标方所提交的货物是原装的、全新的，对本次合同安装项目施工建设后满足上述规定或约定的各项技术参数和性能指标等技术要求。</w:t>
      </w:r>
    </w:p>
    <w:p w:rsidR="00DB544C" w:rsidRPr="0056736E"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w:t>
      </w:r>
      <w:r w:rsidRPr="0056736E">
        <w:rPr>
          <w:rFonts w:ascii="仿宋" w:eastAsia="仿宋" w:hAnsi="仿宋" w:cs="仿宋"/>
          <w:szCs w:val="24"/>
        </w:rPr>
        <w:t>4）本次合同安装项目的最终验收技术标准</w:t>
      </w:r>
    </w:p>
    <w:p w:rsidR="00DB544C" w:rsidRPr="00146CBD"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56736E">
        <w:rPr>
          <w:rFonts w:ascii="仿宋" w:eastAsia="仿宋" w:hAnsi="仿宋" w:cs="仿宋" w:hint="eastAsia"/>
          <w:szCs w:val="24"/>
        </w:rPr>
        <w:t>①各车间控制区中任意回风露点与该车间区域用除湿机回风露点相差不超过</w:t>
      </w:r>
      <w:r w:rsidRPr="00146CBD">
        <w:rPr>
          <w:rFonts w:ascii="仿宋" w:eastAsia="仿宋" w:hAnsi="仿宋" w:cs="仿宋"/>
          <w:szCs w:val="24"/>
        </w:rPr>
        <w:t>4</w:t>
      </w:r>
      <w:r w:rsidRPr="00146CBD">
        <w:rPr>
          <w:rFonts w:ascii="仿宋" w:eastAsia="仿宋" w:hAnsi="仿宋" w:cs="仿宋" w:hint="eastAsia"/>
          <w:szCs w:val="24"/>
        </w:rPr>
        <w:t>℃。</w:t>
      </w:r>
    </w:p>
    <w:p w:rsidR="00DB544C" w:rsidRPr="00146CBD"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146CBD">
        <w:rPr>
          <w:rFonts w:ascii="仿宋" w:eastAsia="仿宋" w:hAnsi="仿宋" w:cs="仿宋" w:hint="eastAsia"/>
          <w:szCs w:val="24"/>
        </w:rPr>
        <w:t>②本次安装项目设备或附属设施等连续</w:t>
      </w:r>
      <w:r w:rsidRPr="00146CBD">
        <w:rPr>
          <w:rFonts w:ascii="仿宋" w:eastAsia="仿宋" w:hAnsi="仿宋" w:cs="仿宋"/>
          <w:szCs w:val="24"/>
        </w:rPr>
        <w:t>24</w:t>
      </w:r>
      <w:r w:rsidRPr="00146CBD">
        <w:rPr>
          <w:rFonts w:ascii="仿宋" w:eastAsia="仿宋" w:hAnsi="仿宋" w:cs="仿宋" w:hint="eastAsia"/>
          <w:szCs w:val="24"/>
        </w:rPr>
        <w:t>小时运转</w:t>
      </w:r>
      <w:r w:rsidRPr="00146CBD">
        <w:rPr>
          <w:rFonts w:ascii="仿宋" w:eastAsia="仿宋" w:hAnsi="仿宋" w:cs="仿宋"/>
          <w:szCs w:val="24"/>
        </w:rPr>
        <w:t>60</w:t>
      </w:r>
      <w:r w:rsidRPr="00146CBD">
        <w:rPr>
          <w:rFonts w:ascii="仿宋" w:eastAsia="仿宋" w:hAnsi="仿宋" w:cs="仿宋" w:hint="eastAsia"/>
          <w:szCs w:val="24"/>
        </w:rPr>
        <w:t>天内不出现明显的机器故障。“明显的机器故障”的故障范围有：无故死机、停机，设备误动作，同一元器件的频繁故障，报警失效等。本次安装项目在验收过程中，同一问题重复出现都视为设备设计和制造质量问题。</w:t>
      </w:r>
    </w:p>
    <w:p w:rsidR="00DB544C" w:rsidRPr="00146CBD"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146CBD">
        <w:rPr>
          <w:rFonts w:ascii="仿宋" w:eastAsia="仿宋" w:hAnsi="仿宋" w:cs="仿宋" w:hint="eastAsia"/>
          <w:szCs w:val="24"/>
        </w:rPr>
        <w:t>③本次安装项目在招标</w:t>
      </w:r>
      <w:proofErr w:type="gramStart"/>
      <w:r w:rsidRPr="00146CBD">
        <w:rPr>
          <w:rFonts w:ascii="仿宋" w:eastAsia="仿宋" w:hAnsi="仿宋" w:cs="仿宋" w:hint="eastAsia"/>
          <w:szCs w:val="24"/>
        </w:rPr>
        <w:t>方配套</w:t>
      </w:r>
      <w:proofErr w:type="gramEnd"/>
      <w:r w:rsidRPr="00146CBD">
        <w:rPr>
          <w:rFonts w:ascii="仿宋" w:eastAsia="仿宋" w:hAnsi="仿宋" w:cs="仿宋" w:hint="eastAsia"/>
          <w:szCs w:val="24"/>
        </w:rPr>
        <w:t>设备或设施连续</w:t>
      </w:r>
      <w:r w:rsidRPr="00146CBD">
        <w:rPr>
          <w:rFonts w:ascii="仿宋" w:eastAsia="仿宋" w:hAnsi="仿宋" w:cs="仿宋"/>
          <w:szCs w:val="24"/>
        </w:rPr>
        <w:t>24</w:t>
      </w:r>
      <w:r w:rsidRPr="00146CBD">
        <w:rPr>
          <w:rFonts w:ascii="仿宋" w:eastAsia="仿宋" w:hAnsi="仿宋" w:cs="仿宋" w:hint="eastAsia"/>
          <w:szCs w:val="24"/>
        </w:rPr>
        <w:t>小时满负荷状态下，运转</w:t>
      </w:r>
      <w:r w:rsidRPr="00146CBD">
        <w:rPr>
          <w:rFonts w:ascii="仿宋" w:eastAsia="仿宋" w:hAnsi="仿宋" w:cs="仿宋"/>
          <w:szCs w:val="24"/>
        </w:rPr>
        <w:t>60</w:t>
      </w:r>
      <w:r w:rsidRPr="00146CBD">
        <w:rPr>
          <w:rFonts w:ascii="仿宋" w:eastAsia="仿宋" w:hAnsi="仿宋" w:cs="仿宋" w:hint="eastAsia"/>
          <w:szCs w:val="24"/>
        </w:rPr>
        <w:t>天内达到本次安装项目文件提及的所有技术要求。</w:t>
      </w:r>
    </w:p>
    <w:p w:rsidR="00DB544C" w:rsidRPr="00146CBD" w:rsidRDefault="00BB353F" w:rsidP="0056736E">
      <w:pPr>
        <w:pStyle w:val="a1"/>
        <w:framePr w:hSpace="0" w:vSpace="0" w:wrap="auto" w:vAnchor="margin" w:yAlign="inline"/>
        <w:spacing w:before="181" w:line="337" w:lineRule="auto"/>
        <w:ind w:left="386" w:right="304" w:firstLine="9"/>
        <w:rPr>
          <w:rFonts w:ascii="仿宋" w:eastAsia="仿宋" w:hAnsi="仿宋" w:cs="仿宋"/>
          <w:szCs w:val="24"/>
        </w:rPr>
      </w:pPr>
      <w:r w:rsidRPr="00146CBD">
        <w:rPr>
          <w:rFonts w:ascii="仿宋" w:eastAsia="仿宋" w:hAnsi="仿宋" w:cs="仿宋" w:hint="eastAsia"/>
          <w:szCs w:val="24"/>
        </w:rPr>
        <w:t>（</w:t>
      </w:r>
      <w:r w:rsidRPr="00146CBD">
        <w:rPr>
          <w:rFonts w:ascii="仿宋" w:eastAsia="仿宋" w:hAnsi="仿宋" w:cs="仿宋"/>
          <w:szCs w:val="24"/>
        </w:rPr>
        <w:t>5）除满足本次安装项目文件的相关要求外，涉及其它验收技术指标和标准、方法，双方可参考相关行业技术标准执行。</w:t>
      </w:r>
    </w:p>
    <w:p w:rsidR="00DB544C" w:rsidRDefault="00DB544C">
      <w:pPr>
        <w:spacing w:line="400" w:lineRule="exact"/>
        <w:ind w:firstLineChars="800" w:firstLine="1928"/>
        <w:rPr>
          <w:rFonts w:ascii="仿宋" w:eastAsia="仿宋" w:hAnsi="仿宋" w:cs="仿宋"/>
          <w:b/>
          <w:kern w:val="0"/>
          <w:sz w:val="24"/>
          <w:szCs w:val="24"/>
        </w:rPr>
      </w:pPr>
    </w:p>
    <w:p w:rsidR="00DB544C" w:rsidRDefault="00BB353F">
      <w:pPr>
        <w:tabs>
          <w:tab w:val="left" w:pos="900"/>
        </w:tabs>
        <w:ind w:left="723" w:hangingChars="300" w:hanging="723"/>
        <w:rPr>
          <w:rFonts w:ascii="仿宋" w:eastAsia="仿宋" w:hAnsi="仿宋" w:cs="仿宋"/>
          <w:b/>
          <w:kern w:val="0"/>
          <w:sz w:val="24"/>
          <w:szCs w:val="24"/>
        </w:rPr>
      </w:pPr>
      <w:r>
        <w:rPr>
          <w:rFonts w:ascii="仿宋" w:eastAsia="仿宋" w:hAnsi="仿宋" w:cs="仿宋" w:hint="eastAsia"/>
          <w:b/>
          <w:kern w:val="0"/>
          <w:sz w:val="24"/>
          <w:szCs w:val="24"/>
        </w:rPr>
        <w:t>第三部分</w:t>
      </w:r>
      <w:r w:rsidR="00146CBD">
        <w:rPr>
          <w:rFonts w:ascii="仿宋" w:eastAsia="仿宋" w:hAnsi="仿宋" w:cs="仿宋" w:hint="eastAsia"/>
          <w:b/>
          <w:kern w:val="0"/>
          <w:sz w:val="24"/>
          <w:szCs w:val="24"/>
        </w:rPr>
        <w:t xml:space="preserve"> </w:t>
      </w:r>
      <w:r>
        <w:rPr>
          <w:rFonts w:ascii="仿宋" w:eastAsia="仿宋" w:hAnsi="仿宋" w:cs="仿宋" w:hint="eastAsia"/>
          <w:b/>
          <w:kern w:val="0"/>
          <w:sz w:val="24"/>
          <w:szCs w:val="24"/>
        </w:rPr>
        <w:t>招标评标办法</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b/>
          <w:bCs/>
          <w:spacing w:val="-3"/>
          <w:szCs w:val="24"/>
        </w:rPr>
        <w:t>1.总则：</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1.1评标原则：公平、公正、科学和择优；依法评标、严格保密；反对不正当竞争；</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1.2评审小组根据本办法及招标文件要求对投标人投标文件进行评审，由评审小组</w:t>
      </w:r>
      <w:r>
        <w:rPr>
          <w:rFonts w:ascii="仿宋" w:eastAsia="仿宋" w:hAnsi="仿宋" w:cs="仿宋" w:hint="eastAsia"/>
          <w:spacing w:val="-3"/>
          <w:szCs w:val="24"/>
        </w:rPr>
        <w:lastRenderedPageBreak/>
        <w:t>汇总后，确定中标人。</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2.评标内容、有关规定及说明：</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2.1评标内容包括：投标文件符合性与完整性、错误修正、综合评定。评审小组应当根据招标文件规定，对投标文件的实质性内容进行符合性与完整性评审，判定是否满足招标文件要求，如果投标文件属实质上不响应招标文件规定的，评审小组有权予以拒绝，</w:t>
      </w:r>
      <w:proofErr w:type="gramStart"/>
      <w:r>
        <w:rPr>
          <w:rFonts w:ascii="仿宋" w:eastAsia="仿宋" w:hAnsi="仿宋" w:cs="仿宋" w:hint="eastAsia"/>
          <w:spacing w:val="-3"/>
          <w:szCs w:val="24"/>
        </w:rPr>
        <w:t>以废标处理</w:t>
      </w:r>
      <w:proofErr w:type="gramEnd"/>
      <w:r>
        <w:rPr>
          <w:rFonts w:ascii="仿宋" w:eastAsia="仿宋" w:hAnsi="仿宋" w:cs="仿宋" w:hint="eastAsia"/>
          <w:spacing w:val="-3"/>
          <w:szCs w:val="24"/>
        </w:rPr>
        <w:t>。投标文件符合性与完整性评审包括但不限于下述具体内容：</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2.1.1投标文件符合性与完整性评审</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按照招标文件规定的格式、内容打印或填写、装订，字迹清晰可辨；</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文件（投标书）中投标人法人印章、法定代表人的印鉴或者签字齐全（施工组织设计副本除外），如投标人存在授权的，其法定代表人的授权代理人的印鉴或者签字齐全，并提供合法、有效的法定代表人授权书；</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标明的投标人与通过资格审查的投标申请人未发生实质性改变。</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投标质量标准不低于招标文件要求的质量标准，投标工期不突破招标文件要求的工期；</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投标文件中</w:t>
      </w:r>
      <w:proofErr w:type="gramStart"/>
      <w:r>
        <w:rPr>
          <w:rFonts w:ascii="仿宋" w:eastAsia="仿宋" w:hAnsi="仿宋" w:cs="仿宋" w:hint="eastAsia"/>
          <w:spacing w:val="-3"/>
          <w:szCs w:val="24"/>
        </w:rPr>
        <w:t>不</w:t>
      </w:r>
      <w:proofErr w:type="gramEnd"/>
      <w:r>
        <w:rPr>
          <w:rFonts w:ascii="仿宋" w:eastAsia="仿宋" w:hAnsi="仿宋" w:cs="仿宋" w:hint="eastAsia"/>
          <w:spacing w:val="-3"/>
          <w:szCs w:val="24"/>
        </w:rPr>
        <w:t>含有招标人无法接受的条件；</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提供了招标文件中规定的其它文件和资料；</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2.2书面标评审</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书面标评审内容包括：</w:t>
      </w:r>
      <w:r w:rsidRPr="00146CBD">
        <w:rPr>
          <w:rFonts w:ascii="仿宋" w:eastAsia="仿宋" w:hAnsi="仿宋" w:cs="仿宋" w:hint="eastAsia"/>
          <w:spacing w:val="-3"/>
          <w:szCs w:val="24"/>
        </w:rPr>
        <w:t>资信、经济、技术</w:t>
      </w:r>
      <w:r>
        <w:rPr>
          <w:rFonts w:ascii="仿宋" w:eastAsia="仿宋" w:hAnsi="仿宋" w:cs="仿宋" w:hint="eastAsia"/>
          <w:spacing w:val="-3"/>
          <w:szCs w:val="24"/>
        </w:rPr>
        <w:t>三部分。具体评分表详见评审表。</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2.4评标程序</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2.4.1评审投标文件的有效性</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投标人投标属下列情况之一的，属于无效标书：</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凡投标的内容属实质性不符合招标文件要求的。</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lastRenderedPageBreak/>
        <w:t>投标人的投标行为违反本招标文件投标须知规定的。</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投标人拒绝本办法错误修正结果的。</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评标过程中，评审小组发现投标人以他人名义投标、串通投标、以行贿手段谋取中标或以其他弄虚作假方式投标的。</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投标人的投标行为违反招标投标法以及招标文件及本办法其它有关规定的。</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投标人对招标文件要求的重要内容未报价或者严重偏离的。</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2.4.2审核标书中重大偏差和细微偏差</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评审小组根据招标文件，审查并逐项列出各投标文件的投标偏差。有任何属于未实质性响应招标文件的重大偏差的投标文件，均应按照无效标书处理。有属于实质上响应招标文件的细微偏差的，评审小组将根据偏差的程度，就投标书对招标文件要求的</w:t>
      </w:r>
      <w:proofErr w:type="gramStart"/>
      <w:r>
        <w:rPr>
          <w:rFonts w:ascii="仿宋" w:eastAsia="仿宋" w:hAnsi="仿宋" w:cs="仿宋" w:hint="eastAsia"/>
          <w:spacing w:val="-3"/>
          <w:szCs w:val="24"/>
        </w:rPr>
        <w:t>具体响应</w:t>
      </w:r>
      <w:proofErr w:type="gramEnd"/>
      <w:r>
        <w:rPr>
          <w:rFonts w:ascii="仿宋" w:eastAsia="仿宋" w:hAnsi="仿宋" w:cs="仿宋" w:hint="eastAsia"/>
          <w:spacing w:val="-3"/>
          <w:szCs w:val="24"/>
        </w:rPr>
        <w:t>程度进行评审。</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2.4.3质疑和答辩</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评审小组对投标书文件内容有疑问的，包括投标文件规定的细微偏差的，可以书面或答辩</w:t>
      </w:r>
      <w:proofErr w:type="gramStart"/>
      <w:r>
        <w:rPr>
          <w:rFonts w:ascii="仿宋" w:eastAsia="仿宋" w:hAnsi="仿宋" w:cs="仿宋" w:hint="eastAsia"/>
          <w:spacing w:val="-3"/>
          <w:szCs w:val="24"/>
        </w:rPr>
        <w:t>会形式</w:t>
      </w:r>
      <w:proofErr w:type="gramEnd"/>
      <w:r>
        <w:rPr>
          <w:rFonts w:ascii="仿宋" w:eastAsia="仿宋" w:hAnsi="仿宋" w:cs="仿宋" w:hint="eastAsia"/>
          <w:spacing w:val="-3"/>
          <w:szCs w:val="24"/>
        </w:rPr>
        <w:t>向投标人质询并要求该投标人做出书面澄清或补正，但投标人的书面澄清或补正不得对投标文件做出实质性修改。质询工作或答辩会应当由全体评审小组成员参加。对于实质性不符合招标文件的，评审小组有权予以拒绝。</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质询工作或答辩会应做书面记录，招标人代表、评审小组成员及投标人应在记录上签字确认。拒绝响应或出席评审小组的质询或答辩会的投标人将失去中标的机会和可能。</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2.5定标阶段</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2.5.1只有有效投标评分从高到低前三名的投标人才具有中标资格，其余投标人均无中标资格。按照本办法和评审小组评审结果，确定综合评分最高的投标人为中标人。</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2.5.2如果排名第一的中标候选人放弃中标、因不可抗力提出不能履行合同，或中标人未在招标文件规定的期限内提交符合要求的履约保函的，招标人可以确定其</w:t>
      </w:r>
      <w:r>
        <w:rPr>
          <w:rFonts w:ascii="仿宋" w:eastAsia="仿宋" w:hAnsi="仿宋" w:cs="仿宋" w:hint="eastAsia"/>
          <w:spacing w:val="-3"/>
          <w:szCs w:val="24"/>
        </w:rPr>
        <w:lastRenderedPageBreak/>
        <w:t>它投标人为中标人。</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2.5.3如果出现中标候选人得分相同的情况，评审小组可以从中选择任</w:t>
      </w:r>
      <w:proofErr w:type="gramStart"/>
      <w:r>
        <w:rPr>
          <w:rFonts w:ascii="仿宋" w:eastAsia="仿宋" w:hAnsi="仿宋" w:cs="仿宋" w:hint="eastAsia"/>
          <w:spacing w:val="-3"/>
          <w:szCs w:val="24"/>
        </w:rPr>
        <w:t>一</w:t>
      </w:r>
      <w:proofErr w:type="gramEnd"/>
      <w:r>
        <w:rPr>
          <w:rFonts w:ascii="仿宋" w:eastAsia="仿宋" w:hAnsi="仿宋" w:cs="仿宋" w:hint="eastAsia"/>
          <w:spacing w:val="-3"/>
          <w:szCs w:val="24"/>
        </w:rPr>
        <w:t>中标候选人作为本工程的中标人。</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3.评审表和评分表详见如下；</w:t>
      </w:r>
    </w:p>
    <w:p w:rsidR="00DB544C" w:rsidRDefault="00BB353F">
      <w:pPr>
        <w:pStyle w:val="a1"/>
        <w:framePr w:hSpace="0" w:vSpace="0" w:wrap="auto" w:vAnchor="margin" w:yAlign="inline"/>
        <w:spacing w:before="178" w:line="468" w:lineRule="exact"/>
        <w:rPr>
          <w:rFonts w:ascii="仿宋" w:eastAsia="仿宋" w:hAnsi="仿宋" w:cs="仿宋"/>
          <w:spacing w:val="-3"/>
          <w:szCs w:val="24"/>
          <w:lang w:eastAsia="en-US"/>
        </w:rPr>
      </w:pPr>
      <w:r>
        <w:rPr>
          <w:rFonts w:ascii="仿宋" w:eastAsia="仿宋" w:hAnsi="仿宋" w:cs="仿宋" w:hint="eastAsia"/>
          <w:spacing w:val="-3"/>
          <w:szCs w:val="24"/>
        </w:rPr>
        <w:t>1、</w:t>
      </w:r>
      <w:r>
        <w:rPr>
          <w:rFonts w:ascii="仿宋" w:eastAsia="仿宋" w:hAnsi="仿宋" w:cs="仿宋" w:hint="eastAsia"/>
          <w:spacing w:val="-3"/>
          <w:szCs w:val="24"/>
          <w:lang w:eastAsia="en-US"/>
        </w:rPr>
        <w:t>评审表</w:t>
      </w:r>
    </w:p>
    <w:tbl>
      <w:tblPr>
        <w:tblW w:w="881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259"/>
        <w:gridCol w:w="2175"/>
        <w:gridCol w:w="4703"/>
      </w:tblGrid>
      <w:tr w:rsidR="00DB544C">
        <w:trPr>
          <w:jc w:val="center"/>
        </w:trPr>
        <w:tc>
          <w:tcPr>
            <w:tcW w:w="8811" w:type="dxa"/>
            <w:gridSpan w:val="4"/>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初步评审</w:t>
            </w:r>
          </w:p>
        </w:tc>
      </w:tr>
      <w:tr w:rsidR="00DB544C">
        <w:trPr>
          <w:jc w:val="center"/>
        </w:trPr>
        <w:tc>
          <w:tcPr>
            <w:tcW w:w="1933"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条款号</w:t>
            </w: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评审因素</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评审标准</w:t>
            </w:r>
          </w:p>
        </w:tc>
      </w:tr>
      <w:tr w:rsidR="00DB544C">
        <w:trPr>
          <w:jc w:val="center"/>
        </w:trPr>
        <w:tc>
          <w:tcPr>
            <w:tcW w:w="674" w:type="dxa"/>
            <w:vMerge w:val="restart"/>
            <w:tcBorders>
              <w:top w:val="outset" w:sz="6" w:space="0" w:color="auto"/>
              <w:left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1.1.1</w:t>
            </w:r>
          </w:p>
        </w:tc>
        <w:tc>
          <w:tcPr>
            <w:tcW w:w="1259" w:type="dxa"/>
            <w:vMerge w:val="restart"/>
            <w:tcBorders>
              <w:top w:val="outset" w:sz="6" w:space="0" w:color="auto"/>
              <w:left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形式性评审标准</w:t>
            </w: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投标人名称</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与营业执照、资质证书一致；不一致的，提供有效证明材料</w:t>
            </w:r>
          </w:p>
        </w:tc>
      </w:tr>
      <w:tr w:rsidR="00DB544C">
        <w:trPr>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投标函签字盖章</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加盖投标人公章和企业法定代表人（或企业法定代表人委托代理人）印章（或签字）。如投标函加盖企业法定代表人委托代理人印章（或签字）的，委托代理人有合法、有效的委托书。</w:t>
            </w:r>
          </w:p>
        </w:tc>
      </w:tr>
      <w:tr w:rsidR="00DB544C">
        <w:trPr>
          <w:trHeight w:val="561"/>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报价唯一（第二阶段）</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只能有一个投标文件及有效报价</w:t>
            </w:r>
          </w:p>
        </w:tc>
      </w:tr>
      <w:tr w:rsidR="00DB544C">
        <w:trPr>
          <w:trHeight w:val="553"/>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投标文件的组成</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rPr>
            </w:pPr>
            <w:r>
              <w:rPr>
                <w:rFonts w:ascii="仿宋" w:eastAsia="仿宋" w:hAnsi="仿宋" w:cs="仿宋" w:hint="eastAsia"/>
                <w:spacing w:val="-3"/>
                <w:sz w:val="24"/>
                <w:szCs w:val="24"/>
              </w:rPr>
              <w:t>符</w:t>
            </w:r>
            <w:r>
              <w:rPr>
                <w:rFonts w:ascii="仿宋" w:eastAsia="仿宋" w:hAnsi="仿宋" w:cs="仿宋" w:hint="eastAsia"/>
                <w:spacing w:val="-3"/>
                <w:sz w:val="24"/>
                <w:szCs w:val="24"/>
                <w:lang w:eastAsia="en-US"/>
              </w:rPr>
              <w:t>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trHeight w:val="650"/>
          <w:jc w:val="center"/>
        </w:trPr>
        <w:tc>
          <w:tcPr>
            <w:tcW w:w="674" w:type="dxa"/>
            <w:vMerge w:val="restart"/>
            <w:tcBorders>
              <w:top w:val="outset" w:sz="6" w:space="0" w:color="auto"/>
              <w:left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1.1.2</w:t>
            </w:r>
          </w:p>
        </w:tc>
        <w:tc>
          <w:tcPr>
            <w:tcW w:w="1259" w:type="dxa"/>
            <w:vMerge w:val="restart"/>
            <w:tcBorders>
              <w:top w:val="outset" w:sz="6" w:space="0" w:color="auto"/>
              <w:left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资格评审标准</w:t>
            </w: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营业执照</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具备有效的营业执照</w:t>
            </w:r>
          </w:p>
        </w:tc>
      </w:tr>
      <w:tr w:rsidR="00DB544C">
        <w:trPr>
          <w:trHeight w:val="90"/>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安全生产许可证</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rPr>
            </w:pPr>
            <w:r>
              <w:rPr>
                <w:rFonts w:ascii="仿宋" w:eastAsia="仿宋" w:hAnsi="仿宋" w:cs="仿宋" w:hint="eastAsia"/>
                <w:spacing w:val="-3"/>
                <w:sz w:val="24"/>
                <w:szCs w:val="24"/>
              </w:rPr>
              <w:t>具备有效的安全生产许可证</w:t>
            </w:r>
          </w:p>
        </w:tc>
      </w:tr>
      <w:tr w:rsidR="00DB544C">
        <w:trPr>
          <w:trHeight w:val="553"/>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资质证书</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具备有效的资质证书</w:t>
            </w:r>
          </w:p>
        </w:tc>
      </w:tr>
      <w:tr w:rsidR="00DB544C">
        <w:trPr>
          <w:trHeight w:val="553"/>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资质等级</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trHeight w:val="553"/>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Pr="00146CBD" w:rsidRDefault="00BB353F">
            <w:pPr>
              <w:spacing w:line="400" w:lineRule="exact"/>
              <w:textAlignment w:val="center"/>
              <w:rPr>
                <w:rFonts w:ascii="仿宋" w:eastAsia="仿宋" w:hAnsi="仿宋" w:cs="仿宋"/>
                <w:spacing w:val="-3"/>
                <w:sz w:val="24"/>
                <w:szCs w:val="24"/>
                <w:highlight w:val="red"/>
                <w:lang w:eastAsia="en-US"/>
              </w:rPr>
            </w:pPr>
            <w:r w:rsidRPr="00146CBD">
              <w:rPr>
                <w:rFonts w:ascii="仿宋" w:eastAsia="仿宋" w:hAnsi="仿宋" w:cs="仿宋" w:hint="eastAsia"/>
                <w:spacing w:val="-3"/>
                <w:sz w:val="24"/>
                <w:szCs w:val="24"/>
                <w:lang w:eastAsia="en-US"/>
              </w:rPr>
              <w:t>财务要求</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Pr="00146CBD" w:rsidRDefault="00BB353F">
            <w:pPr>
              <w:spacing w:line="400" w:lineRule="exact"/>
              <w:textAlignment w:val="center"/>
              <w:rPr>
                <w:rFonts w:ascii="仿宋" w:eastAsia="仿宋" w:hAnsi="仿宋" w:cs="仿宋"/>
                <w:spacing w:val="-3"/>
                <w:sz w:val="24"/>
                <w:szCs w:val="24"/>
                <w:highlight w:val="red"/>
                <w:lang w:eastAsia="en-US"/>
              </w:rPr>
            </w:pPr>
            <w:r w:rsidRPr="00146CBD">
              <w:rPr>
                <w:rFonts w:ascii="仿宋" w:eastAsia="仿宋" w:hAnsi="仿宋" w:cs="仿宋" w:hint="eastAsia"/>
                <w:spacing w:val="-3"/>
                <w:sz w:val="24"/>
                <w:szCs w:val="24"/>
                <w:lang w:eastAsia="en-US"/>
              </w:rPr>
              <w:t>符合</w:t>
            </w:r>
            <w:r w:rsidRPr="00146CBD">
              <w:rPr>
                <w:rFonts w:ascii="仿宋" w:eastAsia="仿宋" w:hAnsi="仿宋" w:cs="仿宋" w:hint="eastAsia"/>
                <w:spacing w:val="-3"/>
                <w:sz w:val="24"/>
                <w:szCs w:val="24"/>
              </w:rPr>
              <w:t>招标要求的</w:t>
            </w:r>
            <w:r w:rsidRPr="00146CBD">
              <w:rPr>
                <w:rFonts w:ascii="仿宋" w:eastAsia="仿宋" w:hAnsi="仿宋" w:cs="仿宋" w:hint="eastAsia"/>
                <w:spacing w:val="-3"/>
                <w:sz w:val="24"/>
                <w:szCs w:val="24"/>
                <w:lang w:eastAsia="en-US"/>
              </w:rPr>
              <w:t>规定</w:t>
            </w:r>
          </w:p>
        </w:tc>
      </w:tr>
      <w:tr w:rsidR="00DB544C">
        <w:trPr>
          <w:trHeight w:val="598"/>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项目负责人</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trHeight w:val="553"/>
          <w:jc w:val="center"/>
        </w:trPr>
        <w:tc>
          <w:tcPr>
            <w:tcW w:w="674"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1259" w:type="dxa"/>
            <w:vMerge/>
            <w:tcBorders>
              <w:left w:val="outset" w:sz="6" w:space="0" w:color="auto"/>
              <w:right w:val="outset" w:sz="6" w:space="0" w:color="auto"/>
            </w:tcBorders>
            <w:vAlign w:val="center"/>
          </w:tcPr>
          <w:p w:rsidR="00DB544C" w:rsidRDefault="00DB544C">
            <w:pPr>
              <w:spacing w:line="400" w:lineRule="exact"/>
              <w:jc w:val="center"/>
              <w:rPr>
                <w:rFonts w:ascii="仿宋" w:eastAsia="仿宋" w:hAnsi="仿宋" w:cs="仿宋"/>
                <w:spacing w:val="-3"/>
                <w:sz w:val="24"/>
                <w:szCs w:val="24"/>
                <w:lang w:eastAsia="en-US"/>
              </w:rPr>
            </w:pP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其他要求</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textAlignment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trHeight w:val="583"/>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1.1.3</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响应性评审标准</w:t>
            </w:r>
          </w:p>
        </w:tc>
        <w:tc>
          <w:tcPr>
            <w:tcW w:w="2175" w:type="dxa"/>
            <w:tcBorders>
              <w:top w:val="outset" w:sz="6" w:space="0" w:color="auto"/>
              <w:left w:val="single" w:sz="4"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投标内容</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2175" w:type="dxa"/>
            <w:tcBorders>
              <w:top w:val="outset" w:sz="6" w:space="0" w:color="auto"/>
              <w:left w:val="single" w:sz="4"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工期</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2175" w:type="dxa"/>
            <w:tcBorders>
              <w:top w:val="outset" w:sz="6" w:space="0" w:color="auto"/>
              <w:left w:val="single" w:sz="4"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工程质量</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2175" w:type="dxa"/>
            <w:tcBorders>
              <w:top w:val="outset" w:sz="6" w:space="0" w:color="auto"/>
              <w:left w:val="single" w:sz="4"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投标有效期</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符合</w:t>
            </w:r>
            <w:r>
              <w:rPr>
                <w:rFonts w:ascii="仿宋" w:eastAsia="仿宋" w:hAnsi="仿宋" w:cs="仿宋" w:hint="eastAsia"/>
                <w:spacing w:val="-3"/>
                <w:sz w:val="24"/>
                <w:szCs w:val="24"/>
              </w:rPr>
              <w:t>招标要求的</w:t>
            </w:r>
            <w:r>
              <w:rPr>
                <w:rFonts w:ascii="仿宋" w:eastAsia="仿宋" w:hAnsi="仿宋" w:cs="仿宋" w:hint="eastAsia"/>
                <w:spacing w:val="-3"/>
                <w:sz w:val="24"/>
                <w:szCs w:val="24"/>
                <w:lang w:eastAsia="en-US"/>
              </w:rPr>
              <w:t>规定</w:t>
            </w:r>
          </w:p>
        </w:tc>
      </w:tr>
      <w:tr w:rsidR="00DB544C">
        <w:trPr>
          <w:trHeight w:val="3310"/>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DB544C" w:rsidRDefault="00DB544C">
            <w:pPr>
              <w:spacing w:line="400" w:lineRule="exact"/>
              <w:rPr>
                <w:rFonts w:ascii="仿宋" w:eastAsia="仿宋" w:hAnsi="仿宋" w:cs="仿宋"/>
                <w:spacing w:val="-3"/>
                <w:sz w:val="24"/>
                <w:szCs w:val="24"/>
                <w:lang w:eastAsia="en-US"/>
              </w:rPr>
            </w:pPr>
          </w:p>
        </w:tc>
        <w:tc>
          <w:tcPr>
            <w:tcW w:w="2175" w:type="dxa"/>
            <w:tcBorders>
              <w:top w:val="outset" w:sz="6" w:space="0" w:color="auto"/>
              <w:left w:val="single" w:sz="4"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已标价工程量清单（第二阶段）</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符合招标要求的规定①投标报价不低于工程成本或者不高于招标文件设定的招标控制价或者招标人设置的投标限价的；②未改变“招标工程量清单”给出的序号、项目名称、型号规格、计量单位和工程量的；</w:t>
            </w:r>
          </w:p>
        </w:tc>
      </w:tr>
      <w:tr w:rsidR="00DB544C">
        <w:trPr>
          <w:trHeight w:val="375"/>
          <w:jc w:val="center"/>
        </w:trPr>
        <w:tc>
          <w:tcPr>
            <w:tcW w:w="8811" w:type="dxa"/>
            <w:gridSpan w:val="4"/>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详细评审</w:t>
            </w:r>
          </w:p>
        </w:tc>
      </w:tr>
      <w:tr w:rsidR="00DB544C">
        <w:trPr>
          <w:trHeight w:val="375"/>
          <w:jc w:val="center"/>
        </w:trPr>
        <w:tc>
          <w:tcPr>
            <w:tcW w:w="674"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条款号</w:t>
            </w:r>
          </w:p>
        </w:tc>
        <w:tc>
          <w:tcPr>
            <w:tcW w:w="3434"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评审因素</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jc w:val="center"/>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分值</w:t>
            </w:r>
          </w:p>
        </w:tc>
      </w:tr>
      <w:tr w:rsidR="00DB544C">
        <w:trPr>
          <w:trHeight w:val="375"/>
          <w:jc w:val="center"/>
        </w:trPr>
        <w:tc>
          <w:tcPr>
            <w:tcW w:w="674"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1.2.1</w:t>
            </w:r>
          </w:p>
        </w:tc>
        <w:tc>
          <w:tcPr>
            <w:tcW w:w="3434"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技术标</w:t>
            </w:r>
          </w:p>
        </w:tc>
        <w:tc>
          <w:tcPr>
            <w:tcW w:w="4703"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36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详见评标方案</w:t>
            </w:r>
          </w:p>
        </w:tc>
      </w:tr>
      <w:tr w:rsidR="00DB544C">
        <w:trPr>
          <w:trHeight w:val="375"/>
          <w:jc w:val="center"/>
        </w:trPr>
        <w:tc>
          <w:tcPr>
            <w:tcW w:w="674"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1.2.2</w:t>
            </w:r>
          </w:p>
        </w:tc>
        <w:tc>
          <w:tcPr>
            <w:tcW w:w="3434"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资信标</w:t>
            </w:r>
          </w:p>
        </w:tc>
        <w:tc>
          <w:tcPr>
            <w:tcW w:w="4703" w:type="dxa"/>
            <w:tcBorders>
              <w:top w:val="outset" w:sz="6" w:space="0" w:color="auto"/>
              <w:left w:val="outset" w:sz="6" w:space="0" w:color="auto"/>
              <w:bottom w:val="outset" w:sz="6" w:space="0" w:color="auto"/>
              <w:right w:val="outset" w:sz="6" w:space="0" w:color="auto"/>
            </w:tcBorders>
          </w:tcPr>
          <w:p w:rsidR="00DB544C" w:rsidRDefault="00BB353F">
            <w:pPr>
              <w:spacing w:line="36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详见评标方案</w:t>
            </w:r>
          </w:p>
        </w:tc>
      </w:tr>
      <w:tr w:rsidR="00DB544C">
        <w:trPr>
          <w:trHeight w:val="375"/>
          <w:jc w:val="center"/>
        </w:trPr>
        <w:tc>
          <w:tcPr>
            <w:tcW w:w="674"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1.2.3</w:t>
            </w:r>
          </w:p>
        </w:tc>
        <w:tc>
          <w:tcPr>
            <w:tcW w:w="3434"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经济标</w:t>
            </w:r>
          </w:p>
        </w:tc>
        <w:tc>
          <w:tcPr>
            <w:tcW w:w="4703" w:type="dxa"/>
            <w:tcBorders>
              <w:top w:val="outset" w:sz="6" w:space="0" w:color="auto"/>
              <w:left w:val="outset" w:sz="6" w:space="0" w:color="auto"/>
              <w:bottom w:val="outset" w:sz="6" w:space="0" w:color="auto"/>
              <w:right w:val="outset" w:sz="6" w:space="0" w:color="auto"/>
            </w:tcBorders>
          </w:tcPr>
          <w:p w:rsidR="00DB544C" w:rsidRDefault="00BB353F">
            <w:pPr>
              <w:spacing w:line="36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详见评标方案</w:t>
            </w:r>
          </w:p>
        </w:tc>
      </w:tr>
      <w:tr w:rsidR="00DB544C">
        <w:trPr>
          <w:trHeight w:val="375"/>
          <w:jc w:val="center"/>
        </w:trPr>
        <w:tc>
          <w:tcPr>
            <w:tcW w:w="674"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1.2.4</w:t>
            </w:r>
          </w:p>
        </w:tc>
        <w:tc>
          <w:tcPr>
            <w:tcW w:w="3434"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评标方式、评审因素及评审顺序</w:t>
            </w:r>
          </w:p>
        </w:tc>
        <w:tc>
          <w:tcPr>
            <w:tcW w:w="4703" w:type="dxa"/>
            <w:tcBorders>
              <w:top w:val="outset" w:sz="6" w:space="0" w:color="auto"/>
              <w:left w:val="outset" w:sz="6" w:space="0" w:color="auto"/>
              <w:bottom w:val="outset" w:sz="6" w:space="0" w:color="auto"/>
              <w:right w:val="outset" w:sz="6" w:space="0" w:color="auto"/>
            </w:tcBorders>
          </w:tcPr>
          <w:p w:rsidR="00DB544C" w:rsidRDefault="00BB353F">
            <w:pPr>
              <w:rPr>
                <w:rFonts w:ascii="仿宋" w:eastAsia="仿宋" w:hAnsi="仿宋" w:cs="仿宋"/>
                <w:spacing w:val="-3"/>
                <w:sz w:val="24"/>
                <w:szCs w:val="24"/>
              </w:rPr>
            </w:pPr>
            <w:r>
              <w:rPr>
                <w:rFonts w:ascii="仿宋" w:eastAsia="仿宋" w:hAnsi="仿宋" w:cs="仿宋" w:hint="eastAsia"/>
                <w:spacing w:val="-3"/>
                <w:sz w:val="24"/>
                <w:szCs w:val="24"/>
              </w:rPr>
              <w:t>1、评标方式：实行两阶段评标，评标入围方法采用全部入围法。</w:t>
            </w:r>
          </w:p>
          <w:p w:rsidR="00DB544C" w:rsidRDefault="00BB353F">
            <w:pPr>
              <w:spacing w:line="360" w:lineRule="exact"/>
              <w:rPr>
                <w:rFonts w:ascii="仿宋" w:eastAsia="仿宋" w:hAnsi="仿宋" w:cs="仿宋"/>
                <w:spacing w:val="-3"/>
                <w:sz w:val="24"/>
                <w:szCs w:val="24"/>
              </w:rPr>
            </w:pPr>
            <w:r>
              <w:rPr>
                <w:rFonts w:ascii="仿宋" w:eastAsia="仿宋" w:hAnsi="仿宋" w:cs="仿宋" w:hint="eastAsia"/>
                <w:spacing w:val="-3"/>
                <w:sz w:val="24"/>
                <w:szCs w:val="24"/>
              </w:rPr>
              <w:t>2、评审因素：</w:t>
            </w:r>
          </w:p>
          <w:p w:rsidR="00DB544C" w:rsidRDefault="00BB353F">
            <w:pPr>
              <w:spacing w:line="360" w:lineRule="exact"/>
              <w:rPr>
                <w:rFonts w:ascii="仿宋" w:eastAsia="仿宋" w:hAnsi="仿宋" w:cs="仿宋"/>
                <w:spacing w:val="-3"/>
                <w:sz w:val="24"/>
                <w:szCs w:val="24"/>
              </w:rPr>
            </w:pPr>
            <w:r>
              <w:rPr>
                <w:rFonts w:ascii="仿宋" w:eastAsia="仿宋" w:hAnsi="仿宋" w:cs="仿宋" w:hint="eastAsia"/>
                <w:spacing w:val="-3"/>
                <w:sz w:val="24"/>
                <w:szCs w:val="24"/>
              </w:rPr>
              <w:t>☑技术标：施工组织设计</w:t>
            </w:r>
          </w:p>
          <w:p w:rsidR="00146CBD" w:rsidRDefault="00BB353F">
            <w:pPr>
              <w:spacing w:line="360" w:lineRule="exact"/>
              <w:rPr>
                <w:rFonts w:ascii="仿宋" w:eastAsia="仿宋" w:hAnsi="仿宋" w:cs="仿宋"/>
                <w:spacing w:val="-3"/>
                <w:sz w:val="24"/>
                <w:szCs w:val="24"/>
              </w:rPr>
            </w:pPr>
            <w:r>
              <w:rPr>
                <w:rFonts w:ascii="仿宋" w:eastAsia="仿宋" w:hAnsi="仿宋" w:cs="仿宋" w:hint="eastAsia"/>
                <w:spacing w:val="-3"/>
                <w:sz w:val="24"/>
                <w:szCs w:val="24"/>
              </w:rPr>
              <w:t>☑资信标：企业业绩和项目管理团队</w:t>
            </w:r>
          </w:p>
          <w:p w:rsidR="00DB544C" w:rsidRDefault="00BB353F">
            <w:pPr>
              <w:spacing w:line="360" w:lineRule="exact"/>
              <w:rPr>
                <w:rFonts w:ascii="仿宋" w:eastAsia="仿宋" w:hAnsi="仿宋" w:cs="仿宋"/>
                <w:spacing w:val="-3"/>
                <w:sz w:val="24"/>
                <w:szCs w:val="24"/>
              </w:rPr>
            </w:pPr>
            <w:r>
              <w:rPr>
                <w:rFonts w:ascii="仿宋" w:eastAsia="仿宋" w:hAnsi="仿宋" w:cs="仿宋" w:hint="eastAsia"/>
                <w:spacing w:val="-3"/>
                <w:sz w:val="24"/>
                <w:szCs w:val="24"/>
              </w:rPr>
              <w:t>☑经济标：投标报价评审</w:t>
            </w:r>
          </w:p>
          <w:p w:rsidR="00DB544C" w:rsidRDefault="00BB353F">
            <w:pPr>
              <w:spacing w:line="360" w:lineRule="exact"/>
              <w:rPr>
                <w:rFonts w:ascii="仿宋" w:eastAsia="仿宋" w:hAnsi="仿宋" w:cs="仿宋"/>
                <w:spacing w:val="-3"/>
                <w:sz w:val="24"/>
                <w:szCs w:val="24"/>
              </w:rPr>
            </w:pPr>
            <w:r>
              <w:rPr>
                <w:rFonts w:ascii="仿宋" w:eastAsia="仿宋" w:hAnsi="仿宋" w:cs="仿宋" w:hint="eastAsia"/>
                <w:spacing w:val="-3"/>
                <w:sz w:val="24"/>
                <w:szCs w:val="24"/>
              </w:rPr>
              <w:t>3、评审顺序：技术标、资信标、经济标</w:t>
            </w:r>
          </w:p>
        </w:tc>
      </w:tr>
      <w:tr w:rsidR="00DB544C">
        <w:trPr>
          <w:trHeight w:val="375"/>
          <w:jc w:val="center"/>
        </w:trPr>
        <w:tc>
          <w:tcPr>
            <w:tcW w:w="1933" w:type="dxa"/>
            <w:gridSpan w:val="2"/>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lang w:eastAsia="en-US"/>
              </w:rPr>
            </w:pPr>
            <w:r>
              <w:rPr>
                <w:rFonts w:ascii="仿宋" w:eastAsia="仿宋" w:hAnsi="仿宋" w:cs="仿宋" w:hint="eastAsia"/>
                <w:spacing w:val="-3"/>
                <w:sz w:val="24"/>
                <w:szCs w:val="24"/>
                <w:lang w:eastAsia="en-US"/>
              </w:rPr>
              <w:t>2.3.5</w:t>
            </w:r>
          </w:p>
        </w:tc>
        <w:tc>
          <w:tcPr>
            <w:tcW w:w="2175" w:type="dxa"/>
            <w:tcBorders>
              <w:top w:val="outset" w:sz="6" w:space="0" w:color="auto"/>
              <w:left w:val="outset" w:sz="6" w:space="0" w:color="auto"/>
              <w:bottom w:val="outset" w:sz="6" w:space="0" w:color="auto"/>
              <w:right w:val="outset" w:sz="6" w:space="0" w:color="auto"/>
            </w:tcBorders>
            <w:vAlign w:val="center"/>
          </w:tcPr>
          <w:p w:rsidR="00DB544C" w:rsidRDefault="00BB353F">
            <w:pPr>
              <w:spacing w:line="400" w:lineRule="exact"/>
              <w:rPr>
                <w:rFonts w:ascii="仿宋" w:eastAsia="仿宋" w:hAnsi="仿宋" w:cs="仿宋"/>
                <w:spacing w:val="-3"/>
                <w:sz w:val="24"/>
                <w:szCs w:val="24"/>
              </w:rPr>
            </w:pPr>
            <w:r>
              <w:rPr>
                <w:rFonts w:ascii="仿宋" w:eastAsia="仿宋" w:hAnsi="仿宋" w:cs="仿宋" w:hint="eastAsia"/>
                <w:spacing w:val="-3"/>
                <w:sz w:val="24"/>
                <w:szCs w:val="24"/>
              </w:rPr>
              <w:t>入围下一评审阶段的方法</w:t>
            </w:r>
          </w:p>
        </w:tc>
        <w:tc>
          <w:tcPr>
            <w:tcW w:w="4703" w:type="dxa"/>
            <w:tcBorders>
              <w:top w:val="outset" w:sz="6" w:space="0" w:color="auto"/>
              <w:left w:val="outset" w:sz="6" w:space="0" w:color="auto"/>
              <w:bottom w:val="outset" w:sz="6" w:space="0" w:color="auto"/>
              <w:right w:val="outset" w:sz="6" w:space="0" w:color="auto"/>
            </w:tcBorders>
          </w:tcPr>
          <w:p w:rsidR="00DB544C" w:rsidRDefault="00BB353F">
            <w:pPr>
              <w:spacing w:line="440" w:lineRule="exact"/>
              <w:rPr>
                <w:rFonts w:ascii="仿宋" w:eastAsia="仿宋" w:hAnsi="仿宋" w:cs="仿宋"/>
                <w:spacing w:val="-3"/>
                <w:sz w:val="24"/>
                <w:szCs w:val="24"/>
              </w:rPr>
            </w:pPr>
            <w:r>
              <w:rPr>
                <w:rFonts w:ascii="仿宋" w:eastAsia="仿宋" w:hAnsi="仿宋" w:cs="仿宋" w:hint="eastAsia"/>
                <w:spacing w:val="-3"/>
                <w:sz w:val="24"/>
                <w:szCs w:val="24"/>
              </w:rPr>
              <w:t>1、本项目总分100分，第一阶段资信标20分、技术标50分；第二阶段经济标30分。</w:t>
            </w:r>
          </w:p>
          <w:p w:rsidR="00DB544C" w:rsidRDefault="00BB353F">
            <w:pPr>
              <w:spacing w:line="440" w:lineRule="exact"/>
              <w:rPr>
                <w:rFonts w:ascii="仿宋" w:eastAsia="仿宋" w:hAnsi="仿宋" w:cs="仿宋"/>
                <w:spacing w:val="-3"/>
                <w:sz w:val="24"/>
                <w:szCs w:val="24"/>
              </w:rPr>
            </w:pPr>
            <w:r>
              <w:rPr>
                <w:rFonts w:ascii="仿宋" w:eastAsia="仿宋" w:hAnsi="仿宋" w:cs="仿宋" w:hint="eastAsia"/>
                <w:spacing w:val="-3"/>
                <w:sz w:val="24"/>
                <w:szCs w:val="24"/>
              </w:rPr>
              <w:t>（1）第一阶段进行资信标评分、技术标评分，按照资信与技术总得分从高到低进行排序，选择总得分排前3名（若排名有并列的，则并列的投标人一并入围）的投标人进入第二阶段经济标评审（若入围的有效投标人在经济标评审过程中，被评标委员会判定为无效标的，将进行替补），其他未入围投标人的投标文件不再进行经济标评审。</w:t>
            </w:r>
          </w:p>
          <w:p w:rsidR="00DB544C" w:rsidRDefault="00BB353F">
            <w:pPr>
              <w:spacing w:line="440" w:lineRule="exact"/>
              <w:rPr>
                <w:rFonts w:ascii="仿宋" w:eastAsia="仿宋" w:hAnsi="仿宋" w:cs="仿宋"/>
                <w:spacing w:val="-3"/>
                <w:sz w:val="24"/>
                <w:szCs w:val="24"/>
              </w:rPr>
            </w:pPr>
            <w:r>
              <w:rPr>
                <w:rFonts w:ascii="仿宋" w:eastAsia="仿宋" w:hAnsi="仿宋" w:cs="仿宋" w:hint="eastAsia"/>
                <w:spacing w:val="-3"/>
                <w:sz w:val="24"/>
                <w:szCs w:val="24"/>
              </w:rPr>
              <w:t>（2）如总得分相等，以投标报价低的优先，投标报价仍相等，</w:t>
            </w:r>
            <w:proofErr w:type="gramStart"/>
            <w:r>
              <w:rPr>
                <w:rFonts w:ascii="仿宋" w:eastAsia="仿宋" w:hAnsi="仿宋" w:cs="仿宋" w:hint="eastAsia"/>
                <w:spacing w:val="-3"/>
                <w:sz w:val="24"/>
                <w:szCs w:val="24"/>
              </w:rPr>
              <w:t>以资信</w:t>
            </w:r>
            <w:proofErr w:type="gramEnd"/>
            <w:r>
              <w:rPr>
                <w:rFonts w:ascii="仿宋" w:eastAsia="仿宋" w:hAnsi="仿宋" w:cs="仿宋" w:hint="eastAsia"/>
                <w:spacing w:val="-3"/>
                <w:sz w:val="24"/>
                <w:szCs w:val="24"/>
              </w:rPr>
              <w:t>分得分高的优先；如资</w:t>
            </w:r>
            <w:r>
              <w:rPr>
                <w:rFonts w:ascii="仿宋" w:eastAsia="仿宋" w:hAnsi="仿宋" w:cs="仿宋" w:hint="eastAsia"/>
                <w:spacing w:val="-3"/>
                <w:sz w:val="24"/>
                <w:szCs w:val="24"/>
              </w:rPr>
              <w:lastRenderedPageBreak/>
              <w:t>信分得分也相等，由评标委员会主任委员或招标人随机抽取确定。</w:t>
            </w:r>
          </w:p>
        </w:tc>
      </w:tr>
    </w:tbl>
    <w:p w:rsidR="00DB544C" w:rsidRDefault="00DB544C">
      <w:pPr>
        <w:pStyle w:val="26"/>
        <w:spacing w:line="360" w:lineRule="auto"/>
        <w:ind w:leftChars="0" w:left="0" w:firstLineChars="0" w:firstLine="0"/>
        <w:jc w:val="center"/>
        <w:rPr>
          <w:rFonts w:ascii="仿宋" w:eastAsia="仿宋" w:hAnsi="仿宋" w:cs="仿宋"/>
          <w:b/>
          <w:bCs/>
          <w:sz w:val="24"/>
          <w:szCs w:val="24"/>
          <w:lang w:val="en-US"/>
        </w:rPr>
      </w:pPr>
    </w:p>
    <w:p w:rsidR="00DB544C" w:rsidRDefault="00BB353F">
      <w:pPr>
        <w:pStyle w:val="26"/>
        <w:spacing w:line="360" w:lineRule="auto"/>
        <w:ind w:leftChars="0" w:left="0" w:firstLineChars="0" w:firstLine="0"/>
        <w:rPr>
          <w:rFonts w:ascii="仿宋" w:eastAsia="仿宋" w:hAnsi="仿宋" w:cs="仿宋"/>
          <w:sz w:val="24"/>
          <w:szCs w:val="24"/>
          <w:lang w:val="en-US"/>
        </w:rPr>
      </w:pPr>
      <w:r>
        <w:rPr>
          <w:rFonts w:ascii="仿宋" w:eastAsia="仿宋" w:hAnsi="仿宋" w:cs="仿宋" w:hint="eastAsia"/>
          <w:sz w:val="24"/>
          <w:szCs w:val="24"/>
          <w:lang w:val="en-US"/>
        </w:rPr>
        <w:t>2、评分表</w:t>
      </w:r>
    </w:p>
    <w:p w:rsidR="00DB544C" w:rsidRDefault="00BB353F">
      <w:pPr>
        <w:pStyle w:val="26"/>
        <w:spacing w:line="360" w:lineRule="auto"/>
        <w:ind w:leftChars="0" w:left="0" w:firstLineChars="0" w:firstLine="0"/>
        <w:rPr>
          <w:rFonts w:ascii="仿宋" w:eastAsia="仿宋" w:hAnsi="仿宋" w:cs="仿宋"/>
          <w:sz w:val="24"/>
          <w:szCs w:val="24"/>
          <w:lang w:val="en-US"/>
        </w:rPr>
      </w:pPr>
      <w:r>
        <w:rPr>
          <w:rFonts w:ascii="仿宋" w:eastAsia="仿宋" w:hAnsi="仿宋" w:cs="仿宋" w:hint="eastAsia"/>
          <w:sz w:val="24"/>
          <w:szCs w:val="24"/>
          <w:lang w:val="en-US"/>
        </w:rPr>
        <w:t>（一）技术标评审</w:t>
      </w:r>
    </w:p>
    <w:tbl>
      <w:tblPr>
        <w:tblW w:w="5164" w:type="pct"/>
        <w:tblInd w:w="-140" w:type="dxa"/>
        <w:tblLayout w:type="fixed"/>
        <w:tblLook w:val="04A0" w:firstRow="1" w:lastRow="0" w:firstColumn="1" w:lastColumn="0" w:noHBand="0" w:noVBand="1"/>
      </w:tblPr>
      <w:tblGrid>
        <w:gridCol w:w="815"/>
        <w:gridCol w:w="845"/>
        <w:gridCol w:w="5705"/>
        <w:gridCol w:w="1203"/>
      </w:tblGrid>
      <w:tr w:rsidR="00DB544C" w:rsidTr="00C477F7">
        <w:trPr>
          <w:trHeight w:val="498"/>
        </w:trPr>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技术标</w:t>
            </w:r>
            <w:r>
              <w:rPr>
                <w:rFonts w:ascii="仿宋" w:eastAsia="仿宋" w:hAnsi="仿宋" w:cs="仿宋" w:hint="eastAsia"/>
                <w:b/>
                <w:bCs/>
                <w:color w:val="000000"/>
                <w:kern w:val="0"/>
                <w:sz w:val="24"/>
                <w:szCs w:val="24"/>
                <w:lang w:bidi="ar"/>
              </w:rPr>
              <w:br/>
              <w:t>（50分）</w:t>
            </w:r>
          </w:p>
        </w:tc>
        <w:tc>
          <w:tcPr>
            <w:tcW w:w="452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技术部分包括以下内容</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施工及管理部署</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优：组织机构优秀健全，有较强针对性，内容完整。</w:t>
            </w:r>
            <w:r>
              <w:rPr>
                <w:rFonts w:ascii="仿宋" w:eastAsia="仿宋" w:hAnsi="仿宋" w:cs="仿宋" w:hint="eastAsia"/>
                <w:color w:val="000000"/>
                <w:kern w:val="0"/>
                <w:sz w:val="24"/>
                <w:szCs w:val="24"/>
                <w:lang w:bidi="ar"/>
              </w:rPr>
              <w:br/>
              <w:t>良：组织机构健全针对性一般，内容较完整。</w:t>
            </w:r>
            <w:r>
              <w:rPr>
                <w:rFonts w:ascii="仿宋" w:eastAsia="仿宋" w:hAnsi="仿宋" w:cs="仿宋" w:hint="eastAsia"/>
                <w:color w:val="000000"/>
                <w:kern w:val="0"/>
                <w:sz w:val="24"/>
                <w:szCs w:val="24"/>
                <w:lang w:bidi="ar"/>
              </w:rPr>
              <w:br/>
              <w:t>中：组织机构一般，针对性较差，内容表达不清。</w:t>
            </w:r>
            <w:r>
              <w:rPr>
                <w:rFonts w:ascii="仿宋" w:eastAsia="仿宋" w:hAnsi="仿宋" w:cs="仿宋" w:hint="eastAsia"/>
                <w:color w:val="000000"/>
                <w:kern w:val="0"/>
                <w:sz w:val="24"/>
                <w:szCs w:val="24"/>
                <w:lang w:bidi="ar"/>
              </w:rPr>
              <w:br/>
              <w:t>差：无组织机构或组织机构差，无针对性。</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优：4</w:t>
            </w:r>
            <w:r>
              <w:rPr>
                <w:rFonts w:ascii="仿宋" w:eastAsia="仿宋" w:hAnsi="仿宋" w:cs="仿宋" w:hint="eastAsia"/>
                <w:color w:val="000000"/>
                <w:kern w:val="0"/>
                <w:sz w:val="24"/>
                <w:szCs w:val="24"/>
                <w:lang w:bidi="ar"/>
              </w:rPr>
              <w:br/>
              <w:t>良：3</w:t>
            </w:r>
            <w:r>
              <w:rPr>
                <w:rFonts w:ascii="仿宋" w:eastAsia="仿宋" w:hAnsi="仿宋" w:cs="仿宋" w:hint="eastAsia"/>
                <w:color w:val="000000"/>
                <w:kern w:val="0"/>
                <w:sz w:val="24"/>
                <w:szCs w:val="24"/>
                <w:lang w:bidi="ar"/>
              </w:rPr>
              <w:br/>
              <w:t>中：2</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施工总平面布置及管</w:t>
            </w:r>
            <w:r w:rsidR="00C477F7">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理</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优：整体及分阶段设计、布置合理、完全满足施工需要。</w:t>
            </w:r>
            <w:r>
              <w:rPr>
                <w:rFonts w:ascii="仿宋" w:eastAsia="仿宋" w:hAnsi="仿宋" w:cs="仿宋" w:hint="eastAsia"/>
                <w:color w:val="000000"/>
                <w:kern w:val="0"/>
                <w:sz w:val="24"/>
                <w:szCs w:val="24"/>
                <w:lang w:bidi="ar"/>
              </w:rPr>
              <w:br/>
              <w:t>良：整体及分阶段设计、布置比较合理、基本能够满足施工需要。</w:t>
            </w:r>
            <w:r>
              <w:rPr>
                <w:rFonts w:ascii="仿宋" w:eastAsia="仿宋" w:hAnsi="仿宋" w:cs="仿宋" w:hint="eastAsia"/>
                <w:color w:val="000000"/>
                <w:kern w:val="0"/>
                <w:sz w:val="24"/>
                <w:szCs w:val="24"/>
                <w:lang w:bidi="ar"/>
              </w:rPr>
              <w:br/>
              <w:t>中：设计、布置勉强合格，但无法满足施工要求。</w:t>
            </w:r>
            <w:r>
              <w:rPr>
                <w:rFonts w:ascii="仿宋" w:eastAsia="仿宋" w:hAnsi="仿宋" w:cs="仿宋" w:hint="eastAsia"/>
                <w:color w:val="000000"/>
                <w:kern w:val="0"/>
                <w:sz w:val="24"/>
                <w:szCs w:val="24"/>
                <w:lang w:bidi="ar"/>
              </w:rPr>
              <w:br/>
              <w:t>差：布置不合理，不能满足施工需要。</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优：4</w:t>
            </w:r>
            <w:r>
              <w:rPr>
                <w:rFonts w:ascii="仿宋" w:eastAsia="仿宋" w:hAnsi="仿宋" w:cs="仿宋" w:hint="eastAsia"/>
                <w:color w:val="000000"/>
                <w:kern w:val="0"/>
                <w:sz w:val="24"/>
                <w:szCs w:val="24"/>
                <w:lang w:bidi="ar"/>
              </w:rPr>
              <w:br/>
              <w:t>良：3</w:t>
            </w:r>
            <w:r>
              <w:rPr>
                <w:rFonts w:ascii="仿宋" w:eastAsia="仿宋" w:hAnsi="仿宋" w:cs="仿宋" w:hint="eastAsia"/>
                <w:color w:val="000000"/>
                <w:kern w:val="0"/>
                <w:sz w:val="24"/>
                <w:szCs w:val="24"/>
                <w:lang w:bidi="ar"/>
              </w:rPr>
              <w:br/>
              <w:t>中：2</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施工进度总体计划及工期保证措施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优：关键线路清晰、准确、完整（</w:t>
            </w:r>
            <w:proofErr w:type="gramStart"/>
            <w:r>
              <w:rPr>
                <w:rFonts w:ascii="仿宋" w:eastAsia="仿宋" w:hAnsi="仿宋" w:cs="仿宋" w:hint="eastAsia"/>
                <w:color w:val="000000"/>
                <w:kern w:val="0"/>
                <w:sz w:val="24"/>
                <w:szCs w:val="24"/>
                <w:lang w:bidi="ar"/>
              </w:rPr>
              <w:t>含总包</w:t>
            </w:r>
            <w:proofErr w:type="gramEnd"/>
            <w:r>
              <w:rPr>
                <w:rFonts w:ascii="仿宋" w:eastAsia="仿宋" w:hAnsi="仿宋" w:cs="仿宋" w:hint="eastAsia"/>
                <w:color w:val="000000"/>
                <w:kern w:val="0"/>
                <w:sz w:val="24"/>
                <w:szCs w:val="24"/>
                <w:lang w:bidi="ar"/>
              </w:rPr>
              <w:t>及专业分包进度计划在内），计划合理；保证措施合理可行；充分考虑影响进度计划因素和保障措施</w:t>
            </w:r>
            <w:r>
              <w:rPr>
                <w:rFonts w:ascii="仿宋" w:eastAsia="仿宋" w:hAnsi="仿宋" w:cs="仿宋" w:hint="eastAsia"/>
                <w:color w:val="000000"/>
                <w:kern w:val="0"/>
                <w:sz w:val="24"/>
                <w:szCs w:val="24"/>
                <w:lang w:bidi="ar"/>
              </w:rPr>
              <w:br/>
              <w:t>良：关键线路基本清晰、准确、完整；计划基本合理；保证措施基本合理可行；较充分考虑影响进度计划因素和保障措施．</w:t>
            </w:r>
            <w:r>
              <w:rPr>
                <w:rFonts w:ascii="仿宋" w:eastAsia="仿宋" w:hAnsi="仿宋" w:cs="仿宋" w:hint="eastAsia"/>
                <w:color w:val="000000"/>
                <w:kern w:val="0"/>
                <w:sz w:val="24"/>
                <w:szCs w:val="24"/>
                <w:lang w:bidi="ar"/>
              </w:rPr>
              <w:br/>
              <w:t>中：关键线路基本清晰、准确、内容不完整；有保证措施但无法保证计划实现；未充分考虑影响进度计划因素和保障措施</w:t>
            </w:r>
            <w:r>
              <w:rPr>
                <w:rFonts w:ascii="仿宋" w:eastAsia="仿宋" w:hAnsi="仿宋" w:cs="仿宋" w:hint="eastAsia"/>
                <w:color w:val="000000"/>
                <w:kern w:val="0"/>
                <w:sz w:val="24"/>
                <w:szCs w:val="24"/>
                <w:lang w:bidi="ar"/>
              </w:rPr>
              <w:br/>
              <w:t>差：不能满足施工要求</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优：4</w:t>
            </w:r>
            <w:r>
              <w:rPr>
                <w:rFonts w:ascii="仿宋" w:eastAsia="仿宋" w:hAnsi="仿宋" w:cs="仿宋" w:hint="eastAsia"/>
                <w:color w:val="000000"/>
                <w:kern w:val="0"/>
                <w:sz w:val="24"/>
                <w:szCs w:val="24"/>
                <w:lang w:bidi="ar"/>
              </w:rPr>
              <w:br/>
              <w:t>良：3</w:t>
            </w:r>
            <w:r>
              <w:rPr>
                <w:rFonts w:ascii="仿宋" w:eastAsia="仿宋" w:hAnsi="仿宋" w:cs="仿宋" w:hint="eastAsia"/>
                <w:color w:val="000000"/>
                <w:kern w:val="0"/>
                <w:sz w:val="24"/>
                <w:szCs w:val="24"/>
                <w:lang w:bidi="ar"/>
              </w:rPr>
              <w:br/>
              <w:t>中：2</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主要机械设备需求计划及保证措施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优：施工机械配置齐全、进场顺序及时间合理，工时计算详细合理，完全满足进度要求。</w:t>
            </w:r>
            <w:r>
              <w:rPr>
                <w:rFonts w:ascii="仿宋" w:eastAsia="仿宋" w:hAnsi="仿宋" w:cs="仿宋" w:hint="eastAsia"/>
                <w:color w:val="000000"/>
                <w:kern w:val="0"/>
                <w:sz w:val="24"/>
                <w:szCs w:val="24"/>
                <w:lang w:bidi="ar"/>
              </w:rPr>
              <w:br/>
              <w:t>良：施工机械配置齐全、进场顺序及时间合理，满足进度要求。</w:t>
            </w:r>
            <w:r>
              <w:rPr>
                <w:rFonts w:ascii="仿宋" w:eastAsia="仿宋" w:hAnsi="仿宋" w:cs="仿宋" w:hint="eastAsia"/>
                <w:color w:val="000000"/>
                <w:kern w:val="0"/>
                <w:sz w:val="24"/>
                <w:szCs w:val="24"/>
                <w:lang w:bidi="ar"/>
              </w:rPr>
              <w:br/>
              <w:t>中：施工机械配置齐全、基本满足进度要求。</w:t>
            </w:r>
            <w:r>
              <w:rPr>
                <w:rFonts w:ascii="仿宋" w:eastAsia="仿宋" w:hAnsi="仿宋" w:cs="仿宋" w:hint="eastAsia"/>
                <w:color w:val="000000"/>
                <w:kern w:val="0"/>
                <w:sz w:val="24"/>
                <w:szCs w:val="24"/>
                <w:lang w:bidi="ar"/>
              </w:rPr>
              <w:br/>
              <w:t>差：无施工机械进场计划，或计划不合理，不能满足施工要求</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优：3</w:t>
            </w:r>
            <w:r>
              <w:rPr>
                <w:rFonts w:ascii="仿宋" w:eastAsia="仿宋" w:hAnsi="仿宋" w:cs="仿宋" w:hint="eastAsia"/>
                <w:color w:val="000000"/>
                <w:kern w:val="0"/>
                <w:sz w:val="24"/>
                <w:szCs w:val="24"/>
                <w:lang w:bidi="ar"/>
              </w:rPr>
              <w:br/>
              <w:t>良：2</w:t>
            </w:r>
            <w:r>
              <w:rPr>
                <w:rFonts w:ascii="仿宋" w:eastAsia="仿宋" w:hAnsi="仿宋" w:cs="仿宋" w:hint="eastAsia"/>
                <w:color w:val="000000"/>
                <w:kern w:val="0"/>
                <w:sz w:val="24"/>
                <w:szCs w:val="24"/>
                <w:lang w:bidi="ar"/>
              </w:rPr>
              <w:br/>
              <w:t>中：1</w:t>
            </w:r>
            <w:r>
              <w:rPr>
                <w:rFonts w:ascii="仿宋" w:eastAsia="仿宋" w:hAnsi="仿宋" w:cs="仿宋" w:hint="eastAsia"/>
                <w:color w:val="000000"/>
                <w:kern w:val="0"/>
                <w:sz w:val="24"/>
                <w:szCs w:val="24"/>
                <w:lang w:bidi="ar"/>
              </w:rPr>
              <w:br/>
              <w:t>差：0</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劳动力需求计划及</w:t>
            </w:r>
            <w:r>
              <w:rPr>
                <w:rFonts w:ascii="仿宋" w:eastAsia="仿宋" w:hAnsi="仿宋" w:cs="仿宋" w:hint="eastAsia"/>
                <w:color w:val="000000"/>
                <w:kern w:val="0"/>
                <w:sz w:val="24"/>
                <w:szCs w:val="24"/>
                <w:lang w:bidi="ar"/>
              </w:rPr>
              <w:lastRenderedPageBreak/>
              <w:t>保证</w:t>
            </w:r>
            <w:proofErr w:type="gramStart"/>
            <w:r>
              <w:rPr>
                <w:rFonts w:ascii="仿宋" w:eastAsia="仿宋" w:hAnsi="仿宋" w:cs="仿宋" w:hint="eastAsia"/>
                <w:color w:val="000000"/>
                <w:kern w:val="0"/>
                <w:sz w:val="24"/>
                <w:szCs w:val="24"/>
                <w:lang w:bidi="ar"/>
              </w:rPr>
              <w:t>措</w:t>
            </w:r>
            <w:proofErr w:type="gramEnd"/>
            <w:r w:rsidR="00C477F7">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优：各阶段人员配置满足进度要求，有详细的雨季施工措施。对暑期、农忙季、传统节日的施工与施工保证措施有详细安排。并与进度计划吻合，完全满足施工要求，并有足够完善的保证措施。</w:t>
            </w:r>
            <w:r>
              <w:rPr>
                <w:rFonts w:ascii="仿宋" w:eastAsia="仿宋" w:hAnsi="仿宋" w:cs="仿宋" w:hint="eastAsia"/>
                <w:color w:val="000000"/>
                <w:kern w:val="0"/>
                <w:sz w:val="24"/>
                <w:szCs w:val="24"/>
                <w:lang w:bidi="ar"/>
              </w:rPr>
              <w:br/>
              <w:t>良：与进度计划呼应，基本满足施工要求，并有较</w:t>
            </w:r>
            <w:r>
              <w:rPr>
                <w:rFonts w:ascii="仿宋" w:eastAsia="仿宋" w:hAnsi="仿宋" w:cs="仿宋" w:hint="eastAsia"/>
                <w:color w:val="000000"/>
                <w:kern w:val="0"/>
                <w:sz w:val="24"/>
                <w:szCs w:val="24"/>
                <w:lang w:bidi="ar"/>
              </w:rPr>
              <w:lastRenderedPageBreak/>
              <w:t>为完善的保证措施。</w:t>
            </w:r>
            <w:r>
              <w:rPr>
                <w:rFonts w:ascii="仿宋" w:eastAsia="仿宋" w:hAnsi="仿宋" w:cs="仿宋" w:hint="eastAsia"/>
                <w:color w:val="000000"/>
                <w:kern w:val="0"/>
                <w:sz w:val="24"/>
                <w:szCs w:val="24"/>
                <w:lang w:bidi="ar"/>
              </w:rPr>
              <w:br/>
              <w:t>中：与进度计划有偏差，但基本满足施工要求，保证措施模糊不清。</w:t>
            </w:r>
            <w:r>
              <w:rPr>
                <w:rFonts w:ascii="仿宋" w:eastAsia="仿宋" w:hAnsi="仿宋" w:cs="仿宋" w:hint="eastAsia"/>
                <w:color w:val="000000"/>
                <w:kern w:val="0"/>
                <w:sz w:val="24"/>
                <w:szCs w:val="24"/>
                <w:lang w:bidi="ar"/>
              </w:rPr>
              <w:br/>
              <w:t>差：与进度计划不呼应，不能满足施工要求，无明确保证措施。</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优：4</w:t>
            </w:r>
            <w:r>
              <w:rPr>
                <w:rFonts w:ascii="仿宋" w:eastAsia="仿宋" w:hAnsi="仿宋" w:cs="仿宋" w:hint="eastAsia"/>
                <w:color w:val="000000"/>
                <w:kern w:val="0"/>
                <w:sz w:val="24"/>
                <w:szCs w:val="24"/>
                <w:lang w:bidi="ar"/>
              </w:rPr>
              <w:br/>
              <w:t>良：3</w:t>
            </w:r>
            <w:r>
              <w:rPr>
                <w:rFonts w:ascii="仿宋" w:eastAsia="仿宋" w:hAnsi="仿宋" w:cs="仿宋" w:hint="eastAsia"/>
                <w:color w:val="000000"/>
                <w:kern w:val="0"/>
                <w:sz w:val="24"/>
                <w:szCs w:val="24"/>
                <w:lang w:bidi="ar"/>
              </w:rPr>
              <w:br/>
              <w:t>中：2</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材料需求计划及保证措施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优：材料供应有详细计划及供应来源，供应计划与进度计划匹配，主要材料供应和应急调配保障措施可靠。</w:t>
            </w:r>
            <w:r>
              <w:rPr>
                <w:rFonts w:ascii="仿宋" w:eastAsia="仿宋" w:hAnsi="仿宋" w:cs="仿宋" w:hint="eastAsia"/>
                <w:color w:val="000000"/>
                <w:kern w:val="0"/>
                <w:sz w:val="24"/>
                <w:szCs w:val="24"/>
                <w:lang w:bidi="ar"/>
              </w:rPr>
              <w:br/>
              <w:t>良：材料供应有详细计划及供应来源，供应计划与进度计划基本匹配，主要材料调配保障措施可靠。</w:t>
            </w:r>
            <w:r>
              <w:rPr>
                <w:rFonts w:ascii="仿宋" w:eastAsia="仿宋" w:hAnsi="仿宋" w:cs="仿宋" w:hint="eastAsia"/>
                <w:color w:val="000000"/>
                <w:kern w:val="0"/>
                <w:sz w:val="24"/>
                <w:szCs w:val="24"/>
                <w:lang w:bidi="ar"/>
              </w:rPr>
              <w:br/>
              <w:t>中：材料供应有详细计划及供应来源，供应计划与进度计划基本匹配。</w:t>
            </w:r>
            <w:r>
              <w:rPr>
                <w:rFonts w:ascii="仿宋" w:eastAsia="仿宋" w:hAnsi="仿宋" w:cs="仿宋" w:hint="eastAsia"/>
                <w:color w:val="000000"/>
                <w:kern w:val="0"/>
                <w:sz w:val="24"/>
                <w:szCs w:val="24"/>
                <w:lang w:bidi="ar"/>
              </w:rPr>
              <w:br/>
              <w:t>差：材料供应与进度计划不匹配，不能满足施工要求，无明确保证措施。</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优：4</w:t>
            </w:r>
            <w:r>
              <w:rPr>
                <w:rFonts w:ascii="仿宋" w:eastAsia="仿宋" w:hAnsi="仿宋" w:cs="仿宋" w:hint="eastAsia"/>
                <w:color w:val="000000"/>
                <w:kern w:val="0"/>
                <w:sz w:val="24"/>
                <w:szCs w:val="24"/>
                <w:lang w:bidi="ar"/>
              </w:rPr>
              <w:br/>
              <w:t>良：3</w:t>
            </w:r>
            <w:r>
              <w:rPr>
                <w:rFonts w:ascii="仿宋" w:eastAsia="仿宋" w:hAnsi="仿宋" w:cs="仿宋" w:hint="eastAsia"/>
                <w:color w:val="000000"/>
                <w:kern w:val="0"/>
                <w:sz w:val="24"/>
                <w:szCs w:val="24"/>
                <w:lang w:bidi="ar"/>
              </w:rPr>
              <w:br/>
              <w:t>中：2</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各专业施工方案及技术措施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优：工程范围内所包含的装修系统、暖通系统、动力系统、给排水系统、电气系统等专业的施工工艺流程及技术要点有非常详细的描述。</w:t>
            </w:r>
            <w:r>
              <w:rPr>
                <w:rFonts w:ascii="仿宋" w:eastAsia="仿宋" w:hAnsi="仿宋" w:cs="仿宋" w:hint="eastAsia"/>
                <w:color w:val="000000"/>
                <w:kern w:val="0"/>
                <w:sz w:val="24"/>
                <w:szCs w:val="24"/>
                <w:lang w:bidi="ar"/>
              </w:rPr>
              <w:br/>
              <w:t>良：工程范围内所包含的装修系统、暖通系统、动力系统、给排水系统、电气系统等专业的施工工艺流程及技术要点有一定的描述。</w:t>
            </w:r>
            <w:r>
              <w:rPr>
                <w:rFonts w:ascii="仿宋" w:eastAsia="仿宋" w:hAnsi="仿宋" w:cs="仿宋" w:hint="eastAsia"/>
                <w:color w:val="000000"/>
                <w:kern w:val="0"/>
                <w:sz w:val="24"/>
                <w:szCs w:val="24"/>
                <w:lang w:bidi="ar"/>
              </w:rPr>
              <w:br/>
              <w:t>中：工程范围内所包含的装修系统、暖通系统、动力系统、给排水系统、电气系统等专业的施工工艺流程及技术要点的描述不全，措施涵盖不全，工序衔接表达不明。</w:t>
            </w:r>
            <w:r>
              <w:rPr>
                <w:rFonts w:ascii="仿宋" w:eastAsia="仿宋" w:hAnsi="仿宋" w:cs="仿宋" w:hint="eastAsia"/>
                <w:color w:val="000000"/>
                <w:kern w:val="0"/>
                <w:sz w:val="24"/>
                <w:szCs w:val="24"/>
                <w:lang w:bidi="ar"/>
              </w:rPr>
              <w:br/>
              <w:t>差：工程范围内所包含的装修系统、暖通系统、动力系统、给排水系统、电气系统等专业的施工工艺流程及技术要点描述不可行／不详，措施不详。</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优：8-10</w:t>
            </w:r>
            <w:r>
              <w:rPr>
                <w:rFonts w:ascii="仿宋" w:eastAsia="仿宋" w:hAnsi="仿宋" w:cs="仿宋" w:hint="eastAsia"/>
                <w:color w:val="000000"/>
                <w:kern w:val="0"/>
                <w:sz w:val="24"/>
                <w:szCs w:val="24"/>
                <w:lang w:bidi="ar"/>
              </w:rPr>
              <w:br/>
              <w:t>良：6-7</w:t>
            </w:r>
            <w:r>
              <w:rPr>
                <w:rFonts w:ascii="仿宋" w:eastAsia="仿宋" w:hAnsi="仿宋" w:cs="仿宋" w:hint="eastAsia"/>
                <w:color w:val="000000"/>
                <w:kern w:val="0"/>
                <w:sz w:val="24"/>
                <w:szCs w:val="24"/>
                <w:lang w:bidi="ar"/>
              </w:rPr>
              <w:br/>
              <w:t>中：2-5</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工程质量目标及保证措施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优：整体及分部分项工程质量目标明确，措施具体先进、切实可行、质量承诺具体。</w:t>
            </w:r>
            <w:r>
              <w:rPr>
                <w:rFonts w:ascii="仿宋" w:eastAsia="仿宋" w:hAnsi="仿宋" w:cs="仿宋" w:hint="eastAsia"/>
                <w:color w:val="000000"/>
                <w:kern w:val="0"/>
                <w:sz w:val="24"/>
                <w:szCs w:val="24"/>
                <w:lang w:bidi="ar"/>
              </w:rPr>
              <w:br/>
              <w:t>良：整体及分部分项工程质量目标较明确，措施具体可行，质量承诺具体。</w:t>
            </w:r>
            <w:r>
              <w:rPr>
                <w:rFonts w:ascii="仿宋" w:eastAsia="仿宋" w:hAnsi="仿宋" w:cs="仿宋" w:hint="eastAsia"/>
                <w:color w:val="000000"/>
                <w:kern w:val="0"/>
                <w:sz w:val="24"/>
                <w:szCs w:val="24"/>
                <w:lang w:bidi="ar"/>
              </w:rPr>
              <w:br/>
              <w:t>中：整体及分部分项工程质量目标较模糊，措施基本可行，质量承诺较为具体。</w:t>
            </w:r>
            <w:r>
              <w:rPr>
                <w:rFonts w:ascii="仿宋" w:eastAsia="仿宋" w:hAnsi="仿宋" w:cs="仿宋" w:hint="eastAsia"/>
                <w:color w:val="000000"/>
                <w:kern w:val="0"/>
                <w:sz w:val="24"/>
                <w:szCs w:val="24"/>
                <w:lang w:bidi="ar"/>
              </w:rPr>
              <w:br/>
              <w:t>差：整体及分部分项工程质量目标不明确，措施不满足质量保证要求，没有质量承诺。</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优：6-7</w:t>
            </w:r>
            <w:r>
              <w:rPr>
                <w:rFonts w:ascii="仿宋" w:eastAsia="仿宋" w:hAnsi="仿宋" w:cs="仿宋" w:hint="eastAsia"/>
                <w:color w:val="000000"/>
                <w:kern w:val="0"/>
                <w:sz w:val="24"/>
                <w:szCs w:val="24"/>
                <w:lang w:bidi="ar"/>
              </w:rPr>
              <w:br/>
              <w:t>良：4-5</w:t>
            </w:r>
            <w:r>
              <w:rPr>
                <w:rFonts w:ascii="仿宋" w:eastAsia="仿宋" w:hAnsi="仿宋" w:cs="仿宋" w:hint="eastAsia"/>
                <w:color w:val="000000"/>
                <w:kern w:val="0"/>
                <w:sz w:val="24"/>
                <w:szCs w:val="24"/>
                <w:lang w:bidi="ar"/>
              </w:rPr>
              <w:br/>
              <w:t>中：2-3</w:t>
            </w:r>
            <w:r>
              <w:rPr>
                <w:rFonts w:ascii="仿宋" w:eastAsia="仿宋" w:hAnsi="仿宋" w:cs="仿宋" w:hint="eastAsia"/>
                <w:color w:val="000000"/>
                <w:kern w:val="0"/>
                <w:sz w:val="24"/>
                <w:szCs w:val="24"/>
                <w:lang w:bidi="ar"/>
              </w:rPr>
              <w:br/>
              <w:t>差：0-1</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成品保</w:t>
            </w:r>
            <w:r w:rsidR="00C477F7">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护</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优：对本项目的成品保护内容识别到位，措施先进、具体、切实可行。</w:t>
            </w:r>
            <w:r>
              <w:rPr>
                <w:rFonts w:ascii="仿宋" w:eastAsia="仿宋" w:hAnsi="仿宋" w:cs="仿宋" w:hint="eastAsia"/>
                <w:color w:val="000000"/>
                <w:kern w:val="0"/>
                <w:sz w:val="24"/>
                <w:szCs w:val="24"/>
                <w:lang w:bidi="ar"/>
              </w:rPr>
              <w:br/>
              <w:t>良：对本项目的成品保护内容识别基本到位，措施具体可行。</w:t>
            </w:r>
            <w:r>
              <w:rPr>
                <w:rFonts w:ascii="仿宋" w:eastAsia="仿宋" w:hAnsi="仿宋" w:cs="仿宋" w:hint="eastAsia"/>
                <w:color w:val="000000"/>
                <w:kern w:val="0"/>
                <w:sz w:val="24"/>
                <w:szCs w:val="24"/>
                <w:lang w:bidi="ar"/>
              </w:rPr>
              <w:br/>
              <w:t>中：对本项目的成品保护内容识别基本到位，措施基本可行。</w:t>
            </w:r>
            <w:r>
              <w:rPr>
                <w:rFonts w:ascii="仿宋" w:eastAsia="仿宋" w:hAnsi="仿宋" w:cs="仿宋" w:hint="eastAsia"/>
                <w:color w:val="000000"/>
                <w:kern w:val="0"/>
                <w:sz w:val="24"/>
                <w:szCs w:val="24"/>
                <w:lang w:bidi="ar"/>
              </w:rPr>
              <w:br/>
              <w:t>差：无成品保护措施或措施不可行。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优：3</w:t>
            </w:r>
            <w:r>
              <w:rPr>
                <w:rFonts w:ascii="仿宋" w:eastAsia="仿宋" w:hAnsi="仿宋" w:cs="仿宋" w:hint="eastAsia"/>
                <w:color w:val="000000"/>
                <w:kern w:val="0"/>
                <w:sz w:val="24"/>
                <w:szCs w:val="24"/>
                <w:lang w:bidi="ar"/>
              </w:rPr>
              <w:br/>
              <w:t>良：2</w:t>
            </w:r>
            <w:r>
              <w:rPr>
                <w:rFonts w:ascii="仿宋" w:eastAsia="仿宋" w:hAnsi="仿宋" w:cs="仿宋" w:hint="eastAsia"/>
                <w:color w:val="000000"/>
                <w:kern w:val="0"/>
                <w:sz w:val="24"/>
                <w:szCs w:val="24"/>
                <w:lang w:bidi="ar"/>
              </w:rPr>
              <w:br/>
              <w:t>中：1</w:t>
            </w:r>
            <w:r>
              <w:rPr>
                <w:rFonts w:ascii="仿宋" w:eastAsia="仿宋" w:hAnsi="仿宋" w:cs="仿宋" w:hint="eastAsia"/>
                <w:color w:val="000000"/>
                <w:kern w:val="0"/>
                <w:sz w:val="24"/>
                <w:szCs w:val="24"/>
                <w:lang w:bidi="ar"/>
              </w:rPr>
              <w:br/>
              <w:t>差：0</w:t>
            </w:r>
          </w:p>
        </w:tc>
      </w:tr>
      <w:tr w:rsidR="00DB544C" w:rsidTr="00C477F7">
        <w:trPr>
          <w:trHeight w:val="23"/>
        </w:trPr>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DB544C">
            <w:pPr>
              <w:jc w:val="center"/>
              <w:rPr>
                <w:rFonts w:ascii="仿宋" w:eastAsia="仿宋" w:hAnsi="仿宋" w:cs="仿宋"/>
                <w:b/>
                <w:bCs/>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Pr>
          <w:p w:rsidR="00DB544C" w:rsidRDefault="00BB353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安全文明</w:t>
            </w:r>
            <w:r>
              <w:rPr>
                <w:rFonts w:ascii="仿宋" w:eastAsia="仿宋" w:hAnsi="仿宋" w:cs="仿宋" w:hint="eastAsia"/>
                <w:color w:val="000000"/>
                <w:kern w:val="0"/>
                <w:sz w:val="24"/>
                <w:szCs w:val="24"/>
                <w:lang w:bidi="ar"/>
              </w:rPr>
              <w:lastRenderedPageBreak/>
              <w:t>施工目标及保证措施</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优：目标明确，措施良好、先进、可行，内容完善并有指导意义。</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良：目标明确，采取措施基本合理，内容较完善并有一定指导意义。</w:t>
            </w:r>
            <w:r>
              <w:rPr>
                <w:rFonts w:ascii="仿宋" w:eastAsia="仿宋" w:hAnsi="仿宋" w:cs="仿宋" w:hint="eastAsia"/>
                <w:color w:val="000000"/>
                <w:kern w:val="0"/>
                <w:sz w:val="24"/>
                <w:szCs w:val="24"/>
                <w:lang w:bidi="ar"/>
              </w:rPr>
              <w:br/>
              <w:t>中：目标不明确，采取措施不满足管理要求，内容较完善但起不到指导性作用。</w:t>
            </w:r>
            <w:r>
              <w:rPr>
                <w:rFonts w:ascii="仿宋" w:eastAsia="仿宋" w:hAnsi="仿宋" w:cs="仿宋" w:hint="eastAsia"/>
                <w:color w:val="000000"/>
                <w:kern w:val="0"/>
                <w:sz w:val="24"/>
                <w:szCs w:val="24"/>
                <w:lang w:bidi="ar"/>
              </w:rPr>
              <w:br/>
              <w:t>差：目标不明确，采取措施不满足要求，内容不完善起不到指导作用。</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544C" w:rsidRDefault="00BB35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优：6-7</w:t>
            </w:r>
            <w:r>
              <w:rPr>
                <w:rFonts w:ascii="仿宋" w:eastAsia="仿宋" w:hAnsi="仿宋" w:cs="仿宋" w:hint="eastAsia"/>
                <w:color w:val="000000"/>
                <w:kern w:val="0"/>
                <w:sz w:val="24"/>
                <w:szCs w:val="24"/>
                <w:lang w:bidi="ar"/>
              </w:rPr>
              <w:br/>
              <w:t>良：4-5</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中：2-3</w:t>
            </w:r>
            <w:r>
              <w:rPr>
                <w:rFonts w:ascii="仿宋" w:eastAsia="仿宋" w:hAnsi="仿宋" w:cs="仿宋" w:hint="eastAsia"/>
                <w:color w:val="000000"/>
                <w:kern w:val="0"/>
                <w:sz w:val="24"/>
                <w:szCs w:val="24"/>
                <w:lang w:bidi="ar"/>
              </w:rPr>
              <w:br/>
              <w:t>差：0-1</w:t>
            </w:r>
          </w:p>
        </w:tc>
      </w:tr>
    </w:tbl>
    <w:p w:rsidR="00DB544C" w:rsidRDefault="00DB544C">
      <w:pPr>
        <w:shd w:val="clear" w:color="auto" w:fill="FFFFFF"/>
        <w:spacing w:line="360" w:lineRule="auto"/>
        <w:ind w:firstLineChars="200" w:firstLine="480"/>
        <w:contextualSpacing/>
        <w:rPr>
          <w:rFonts w:ascii="仿宋" w:eastAsia="仿宋" w:hAnsi="仿宋" w:cs="仿宋"/>
          <w:sz w:val="24"/>
          <w:szCs w:val="24"/>
        </w:rPr>
      </w:pPr>
    </w:p>
    <w:p w:rsidR="00DB544C" w:rsidRDefault="00BB353F">
      <w:pPr>
        <w:shd w:val="clear" w:color="auto" w:fill="FFFFFF"/>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注：</w:t>
      </w:r>
      <w:proofErr w:type="gramStart"/>
      <w:r>
        <w:rPr>
          <w:rFonts w:ascii="仿宋" w:eastAsia="仿宋" w:hAnsi="仿宋" w:cs="仿宋" w:hint="eastAsia"/>
          <w:sz w:val="24"/>
          <w:szCs w:val="24"/>
        </w:rPr>
        <w:t>技术标取所有</w:t>
      </w:r>
      <w:proofErr w:type="gramEnd"/>
      <w:r>
        <w:rPr>
          <w:rFonts w:ascii="仿宋" w:eastAsia="仿宋" w:hAnsi="仿宋" w:cs="仿宋" w:hint="eastAsia"/>
          <w:sz w:val="24"/>
          <w:szCs w:val="24"/>
        </w:rPr>
        <w:t>评委评分的平均值为最终得分，保留两位小数点，第三位四舍五入。</w:t>
      </w:r>
    </w:p>
    <w:p w:rsidR="00DB544C" w:rsidRDefault="00BB353F">
      <w:pPr>
        <w:pStyle w:val="26"/>
        <w:spacing w:line="360" w:lineRule="auto"/>
        <w:ind w:leftChars="0" w:left="0" w:firstLineChars="0" w:firstLine="0"/>
        <w:rPr>
          <w:rFonts w:ascii="仿宋" w:eastAsia="仿宋" w:hAnsi="仿宋" w:cs="仿宋"/>
          <w:sz w:val="24"/>
          <w:szCs w:val="24"/>
          <w:lang w:val="en-US"/>
        </w:rPr>
      </w:pPr>
      <w:r>
        <w:rPr>
          <w:rFonts w:ascii="仿宋" w:eastAsia="仿宋" w:hAnsi="仿宋" w:cs="仿宋" w:hint="eastAsia"/>
          <w:sz w:val="24"/>
          <w:szCs w:val="24"/>
          <w:lang w:val="en-US"/>
        </w:rPr>
        <w:t>（二）资信标评审</w:t>
      </w:r>
    </w:p>
    <w:tbl>
      <w:tblPr>
        <w:tblW w:w="899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10"/>
        <w:gridCol w:w="810"/>
        <w:gridCol w:w="6825"/>
      </w:tblGrid>
      <w:tr w:rsidR="00DB544C">
        <w:trPr>
          <w:trHeight w:val="448"/>
        </w:trPr>
        <w:tc>
          <w:tcPr>
            <w:tcW w:w="552" w:type="dxa"/>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810" w:type="dxa"/>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评审因素</w:t>
            </w:r>
          </w:p>
        </w:tc>
        <w:tc>
          <w:tcPr>
            <w:tcW w:w="810" w:type="dxa"/>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分值设置</w:t>
            </w:r>
          </w:p>
        </w:tc>
        <w:tc>
          <w:tcPr>
            <w:tcW w:w="6825" w:type="dxa"/>
          </w:tcPr>
          <w:p w:rsidR="00DB544C" w:rsidRDefault="00BB353F" w:rsidP="00595542">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评审标准</w:t>
            </w:r>
          </w:p>
        </w:tc>
      </w:tr>
      <w:tr w:rsidR="00DB544C">
        <w:trPr>
          <w:trHeight w:val="270"/>
        </w:trPr>
        <w:tc>
          <w:tcPr>
            <w:tcW w:w="552" w:type="dxa"/>
            <w:vAlign w:val="center"/>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1</w:t>
            </w:r>
          </w:p>
        </w:tc>
        <w:tc>
          <w:tcPr>
            <w:tcW w:w="810" w:type="dxa"/>
            <w:vAlign w:val="center"/>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企业业绩</w:t>
            </w:r>
          </w:p>
        </w:tc>
        <w:tc>
          <w:tcPr>
            <w:tcW w:w="810" w:type="dxa"/>
            <w:vAlign w:val="center"/>
          </w:tcPr>
          <w:p w:rsidR="00DB544C" w:rsidRDefault="00BB353F">
            <w:pPr>
              <w:adjustRightInd w:val="0"/>
              <w:snapToGrid w:val="0"/>
              <w:spacing w:line="400" w:lineRule="exact"/>
              <w:jc w:val="center"/>
              <w:rPr>
                <w:rFonts w:ascii="仿宋" w:eastAsia="仿宋" w:hAnsi="仿宋" w:cs="仿宋"/>
                <w:sz w:val="24"/>
                <w:szCs w:val="24"/>
              </w:rPr>
            </w:pPr>
            <w:r>
              <w:rPr>
                <w:rFonts w:ascii="仿宋" w:eastAsia="仿宋" w:hAnsi="仿宋" w:cs="仿宋" w:hint="eastAsia"/>
                <w:sz w:val="24"/>
                <w:szCs w:val="24"/>
              </w:rPr>
              <w:t>10分</w:t>
            </w:r>
          </w:p>
        </w:tc>
        <w:tc>
          <w:tcPr>
            <w:tcW w:w="6825" w:type="dxa"/>
          </w:tcPr>
          <w:p w:rsidR="00DB544C" w:rsidRDefault="00BB353F">
            <w:pPr>
              <w:pStyle w:val="26"/>
              <w:spacing w:line="360" w:lineRule="auto"/>
              <w:ind w:leftChars="2" w:left="4" w:firstLineChars="68" w:firstLine="163"/>
              <w:rPr>
                <w:rFonts w:ascii="仿宋" w:eastAsia="仿宋" w:hAnsi="仿宋" w:cs="仿宋"/>
                <w:sz w:val="24"/>
                <w:szCs w:val="24"/>
              </w:rPr>
            </w:pPr>
            <w:r>
              <w:rPr>
                <w:rFonts w:ascii="仿宋" w:eastAsia="仿宋" w:hAnsi="仿宋" w:cs="仿宋" w:hint="eastAsia"/>
                <w:sz w:val="24"/>
                <w:szCs w:val="24"/>
              </w:rPr>
              <w:t>自20</w:t>
            </w:r>
            <w:r>
              <w:rPr>
                <w:rFonts w:ascii="仿宋" w:eastAsia="仿宋" w:hAnsi="仿宋" w:cs="仿宋" w:hint="eastAsia"/>
                <w:sz w:val="24"/>
                <w:szCs w:val="24"/>
                <w:lang w:val="en-US"/>
              </w:rPr>
              <w:t>19</w:t>
            </w:r>
            <w:r>
              <w:rPr>
                <w:rFonts w:ascii="仿宋" w:eastAsia="仿宋" w:hAnsi="仿宋" w:cs="仿宋" w:hint="eastAsia"/>
                <w:sz w:val="24"/>
                <w:szCs w:val="24"/>
              </w:rPr>
              <w:t>年</w:t>
            </w:r>
            <w:r>
              <w:rPr>
                <w:rFonts w:ascii="仿宋" w:eastAsia="仿宋" w:hAnsi="仿宋" w:cs="仿宋" w:hint="eastAsia"/>
                <w:sz w:val="24"/>
                <w:szCs w:val="24"/>
                <w:lang w:val="en-US"/>
              </w:rPr>
              <w:t>1</w:t>
            </w:r>
            <w:r>
              <w:rPr>
                <w:rFonts w:ascii="仿宋" w:eastAsia="仿宋" w:hAnsi="仿宋" w:cs="仿宋" w:hint="eastAsia"/>
                <w:sz w:val="24"/>
                <w:szCs w:val="24"/>
              </w:rPr>
              <w:t>月1日至投标截止日承接过净化装修</w:t>
            </w:r>
            <w:r>
              <w:rPr>
                <w:rFonts w:ascii="仿宋" w:eastAsia="仿宋" w:hAnsi="仿宋" w:cs="仿宋" w:hint="eastAsia"/>
                <w:sz w:val="24"/>
                <w:szCs w:val="24"/>
                <w:lang w:val="en-US"/>
              </w:rPr>
              <w:t>或</w:t>
            </w:r>
            <w:r>
              <w:rPr>
                <w:rFonts w:ascii="仿宋" w:eastAsia="仿宋" w:hAnsi="仿宋" w:cs="仿宋" w:hint="eastAsia"/>
                <w:sz w:val="24"/>
                <w:szCs w:val="24"/>
              </w:rPr>
              <w:t>机电安装工程业绩（业绩必须包含洁净空调系统、洁净金属壁板墙和洁净吊顶采购安装、机电安装；合同金额不包含土建类施工）：</w:t>
            </w:r>
          </w:p>
          <w:p w:rsidR="00DB544C" w:rsidRDefault="00BB353F">
            <w:pPr>
              <w:pStyle w:val="26"/>
              <w:spacing w:line="360" w:lineRule="auto"/>
              <w:ind w:leftChars="2" w:left="4" w:firstLineChars="68" w:firstLine="163"/>
              <w:rPr>
                <w:rFonts w:ascii="仿宋" w:eastAsia="仿宋" w:hAnsi="仿宋" w:cs="仿宋"/>
                <w:sz w:val="24"/>
                <w:szCs w:val="24"/>
              </w:rPr>
            </w:pPr>
            <w:r>
              <w:rPr>
                <w:rFonts w:ascii="仿宋" w:eastAsia="仿宋" w:hAnsi="仿宋" w:cs="仿宋" w:hint="eastAsia"/>
                <w:sz w:val="24"/>
                <w:szCs w:val="24"/>
              </w:rPr>
              <w:t>投标企业每提供一份单项合同金额</w:t>
            </w:r>
            <w:r w:rsidRPr="00146CBD">
              <w:rPr>
                <w:rFonts w:ascii="仿宋" w:eastAsia="仿宋" w:hAnsi="仿宋" w:cs="仿宋" w:hint="eastAsia"/>
                <w:sz w:val="24"/>
                <w:szCs w:val="24"/>
              </w:rPr>
              <w:t>在</w:t>
            </w:r>
            <w:r w:rsidRPr="00146CBD">
              <w:rPr>
                <w:rFonts w:ascii="仿宋" w:eastAsia="仿宋" w:hAnsi="仿宋" w:cs="仿宋"/>
                <w:sz w:val="24"/>
                <w:szCs w:val="24"/>
                <w:lang w:val="en-US"/>
              </w:rPr>
              <w:t>3</w:t>
            </w:r>
            <w:r w:rsidRPr="00146CBD">
              <w:rPr>
                <w:rFonts w:ascii="仿宋" w:eastAsia="仿宋" w:hAnsi="仿宋" w:cs="仿宋"/>
                <w:sz w:val="24"/>
                <w:szCs w:val="24"/>
              </w:rPr>
              <w:t>00</w:t>
            </w:r>
            <w:r w:rsidRPr="00146CBD">
              <w:rPr>
                <w:rFonts w:ascii="仿宋" w:eastAsia="仿宋" w:hAnsi="仿宋" w:cs="仿宋" w:hint="eastAsia"/>
                <w:sz w:val="24"/>
                <w:szCs w:val="24"/>
              </w:rPr>
              <w:t>（含）</w:t>
            </w:r>
            <w:r>
              <w:rPr>
                <w:rFonts w:ascii="仿宋" w:eastAsia="仿宋" w:hAnsi="仿宋" w:cs="仿宋" w:hint="eastAsia"/>
                <w:sz w:val="24"/>
                <w:szCs w:val="24"/>
              </w:rPr>
              <w:t>万元的上述工程业绩得</w:t>
            </w:r>
            <w:r>
              <w:rPr>
                <w:rFonts w:ascii="仿宋" w:eastAsia="仿宋" w:hAnsi="仿宋" w:cs="仿宋" w:hint="eastAsia"/>
                <w:sz w:val="24"/>
                <w:szCs w:val="24"/>
                <w:lang w:val="en-US"/>
              </w:rPr>
              <w:t>2.5</w:t>
            </w:r>
            <w:r>
              <w:rPr>
                <w:rFonts w:ascii="仿宋" w:eastAsia="仿宋" w:hAnsi="仿宋" w:cs="仿宋" w:hint="eastAsia"/>
                <w:sz w:val="24"/>
                <w:szCs w:val="24"/>
              </w:rPr>
              <w:t>分，本项最高得</w:t>
            </w:r>
            <w:r>
              <w:rPr>
                <w:rFonts w:ascii="仿宋" w:eastAsia="仿宋" w:hAnsi="仿宋" w:cs="仿宋" w:hint="eastAsia"/>
                <w:sz w:val="24"/>
                <w:szCs w:val="24"/>
                <w:lang w:val="en-US"/>
              </w:rPr>
              <w:t>10</w:t>
            </w:r>
            <w:r>
              <w:rPr>
                <w:rFonts w:ascii="仿宋" w:eastAsia="仿宋" w:hAnsi="仿宋" w:cs="仿宋" w:hint="eastAsia"/>
                <w:sz w:val="24"/>
                <w:szCs w:val="24"/>
              </w:rPr>
              <w:t>分。</w:t>
            </w:r>
          </w:p>
          <w:p w:rsidR="00DB544C" w:rsidRDefault="00BB353F">
            <w:pPr>
              <w:rPr>
                <w:rFonts w:ascii="仿宋" w:eastAsia="仿宋" w:hAnsi="仿宋" w:cs="仿宋"/>
                <w:sz w:val="24"/>
                <w:szCs w:val="24"/>
              </w:rPr>
            </w:pPr>
            <w:r>
              <w:rPr>
                <w:rFonts w:ascii="仿宋" w:eastAsia="仿宋" w:hAnsi="仿宋" w:cs="仿宋" w:hint="eastAsia"/>
                <w:sz w:val="24"/>
                <w:szCs w:val="24"/>
              </w:rPr>
              <w:t>注：本项评分</w:t>
            </w:r>
            <w:proofErr w:type="gramStart"/>
            <w:r>
              <w:rPr>
                <w:rFonts w:ascii="仿宋" w:eastAsia="仿宋" w:hAnsi="仿宋" w:cs="仿宋" w:hint="eastAsia"/>
                <w:sz w:val="24"/>
                <w:szCs w:val="24"/>
              </w:rPr>
              <w:t>中限评四个</w:t>
            </w:r>
            <w:proofErr w:type="gramEnd"/>
            <w:r>
              <w:rPr>
                <w:rFonts w:ascii="仿宋" w:eastAsia="仿宋" w:hAnsi="仿宋" w:cs="仿宋" w:hint="eastAsia"/>
                <w:sz w:val="24"/>
                <w:szCs w:val="24"/>
              </w:rPr>
              <w:t>业绩（需提供下列资料复印件加盖投标人公章：①施工合同（合同内容包含但不限于实施范围和金额等）；②工程量清单）；③中标通知书（或发包人出具的加盖单位公章的直接发包证明）。业绩有效时间以合同签订时间为准。</w:t>
            </w:r>
          </w:p>
        </w:tc>
      </w:tr>
      <w:tr w:rsidR="00DB544C">
        <w:trPr>
          <w:trHeight w:val="270"/>
        </w:trPr>
        <w:tc>
          <w:tcPr>
            <w:tcW w:w="552" w:type="dxa"/>
            <w:vAlign w:val="center"/>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2</w:t>
            </w:r>
          </w:p>
        </w:tc>
        <w:tc>
          <w:tcPr>
            <w:tcW w:w="810" w:type="dxa"/>
            <w:vAlign w:val="center"/>
          </w:tcPr>
          <w:p w:rsidR="00DB544C" w:rsidRDefault="00BB353F">
            <w:pPr>
              <w:adjustRightInd w:val="0"/>
              <w:snapToGrid w:val="0"/>
              <w:spacing w:line="560" w:lineRule="exact"/>
              <w:jc w:val="center"/>
              <w:rPr>
                <w:rFonts w:ascii="仿宋" w:eastAsia="仿宋" w:hAnsi="仿宋" w:cs="仿宋"/>
                <w:sz w:val="24"/>
                <w:szCs w:val="24"/>
              </w:rPr>
            </w:pPr>
            <w:r>
              <w:rPr>
                <w:rFonts w:ascii="仿宋" w:eastAsia="仿宋" w:hAnsi="仿宋" w:cs="仿宋" w:hint="eastAsia"/>
                <w:sz w:val="24"/>
                <w:szCs w:val="24"/>
              </w:rPr>
              <w:t>项目团队</w:t>
            </w:r>
          </w:p>
        </w:tc>
        <w:tc>
          <w:tcPr>
            <w:tcW w:w="810" w:type="dxa"/>
            <w:vAlign w:val="center"/>
          </w:tcPr>
          <w:p w:rsidR="00DB544C" w:rsidRDefault="00BB353F">
            <w:pPr>
              <w:widowControl/>
              <w:snapToGrid w:val="0"/>
              <w:jc w:val="center"/>
              <w:rPr>
                <w:rFonts w:ascii="仿宋" w:eastAsia="仿宋" w:hAnsi="仿宋" w:cs="仿宋"/>
                <w:sz w:val="24"/>
                <w:szCs w:val="24"/>
              </w:rPr>
            </w:pPr>
            <w:r>
              <w:rPr>
                <w:rFonts w:ascii="仿宋" w:eastAsia="仿宋" w:hAnsi="仿宋" w:cs="仿宋" w:hint="eastAsia"/>
                <w:sz w:val="24"/>
                <w:szCs w:val="24"/>
              </w:rPr>
              <w:t>10分</w:t>
            </w:r>
          </w:p>
        </w:tc>
        <w:tc>
          <w:tcPr>
            <w:tcW w:w="6825" w:type="dxa"/>
            <w:vAlign w:val="center"/>
          </w:tcPr>
          <w:p w:rsidR="00DB544C" w:rsidRDefault="00BB353F">
            <w:pPr>
              <w:rPr>
                <w:rFonts w:ascii="仿宋" w:eastAsia="仿宋" w:hAnsi="仿宋" w:cs="仿宋"/>
                <w:sz w:val="24"/>
                <w:szCs w:val="24"/>
              </w:rPr>
            </w:pPr>
            <w:r>
              <w:rPr>
                <w:rFonts w:ascii="仿宋" w:eastAsia="仿宋" w:hAnsi="仿宋" w:cs="仿宋" w:hint="eastAsia"/>
                <w:sz w:val="24"/>
                <w:szCs w:val="24"/>
              </w:rPr>
              <w:t>项目负责人、技术负责人、深化设计负责人、安全负责人项目经验：</w:t>
            </w:r>
          </w:p>
          <w:p w:rsidR="00DB544C" w:rsidRDefault="00BB353F">
            <w:pPr>
              <w:rPr>
                <w:rFonts w:ascii="仿宋" w:eastAsia="仿宋" w:hAnsi="仿宋" w:cs="仿宋"/>
                <w:sz w:val="24"/>
                <w:szCs w:val="24"/>
              </w:rPr>
            </w:pPr>
            <w:r>
              <w:rPr>
                <w:rFonts w:ascii="仿宋" w:eastAsia="仿宋" w:hAnsi="仿宋" w:cs="仿宋" w:hint="eastAsia"/>
                <w:sz w:val="24"/>
                <w:szCs w:val="24"/>
              </w:rPr>
              <w:t>1.项目负责人、技术负责人、深化设计负责人、安全负责人均具有5年及以上工作经验的得10分；</w:t>
            </w:r>
          </w:p>
          <w:p w:rsidR="00DB544C" w:rsidRDefault="00BB353F">
            <w:pPr>
              <w:pStyle w:val="26"/>
              <w:ind w:leftChars="0" w:left="0" w:firstLineChars="0" w:firstLine="0"/>
              <w:rPr>
                <w:rFonts w:ascii="仿宋" w:eastAsia="仿宋" w:hAnsi="仿宋" w:cs="仿宋"/>
                <w:sz w:val="24"/>
                <w:szCs w:val="24"/>
              </w:rPr>
            </w:pPr>
            <w:r>
              <w:rPr>
                <w:rFonts w:ascii="仿宋" w:eastAsia="仿宋" w:hAnsi="仿宋" w:cs="仿宋" w:hint="eastAsia"/>
                <w:sz w:val="24"/>
                <w:szCs w:val="24"/>
              </w:rPr>
              <w:t>2.项目</w:t>
            </w:r>
            <w:r>
              <w:rPr>
                <w:rFonts w:ascii="仿宋" w:eastAsia="仿宋" w:hAnsi="仿宋" w:cs="仿宋" w:hint="eastAsia"/>
                <w:sz w:val="24"/>
                <w:szCs w:val="24"/>
                <w:lang w:val="en-US"/>
              </w:rPr>
              <w:t>负责人</w:t>
            </w:r>
            <w:r>
              <w:rPr>
                <w:rFonts w:ascii="仿宋" w:eastAsia="仿宋" w:hAnsi="仿宋" w:cs="仿宋" w:hint="eastAsia"/>
                <w:sz w:val="24"/>
                <w:szCs w:val="24"/>
              </w:rPr>
              <w:t>、技术负责人、深化设计负责人、安全负责人有</w:t>
            </w:r>
            <w:r>
              <w:rPr>
                <w:rFonts w:ascii="仿宋" w:eastAsia="仿宋" w:hAnsi="仿宋" w:cs="仿宋" w:hint="eastAsia"/>
                <w:sz w:val="24"/>
                <w:szCs w:val="24"/>
                <w:lang w:val="en-US"/>
              </w:rPr>
              <w:t>3人</w:t>
            </w:r>
            <w:r>
              <w:rPr>
                <w:rFonts w:ascii="仿宋" w:eastAsia="仿宋" w:hAnsi="仿宋" w:cs="仿宋" w:hint="eastAsia"/>
                <w:sz w:val="24"/>
                <w:szCs w:val="24"/>
              </w:rPr>
              <w:t>具有</w:t>
            </w:r>
            <w:r>
              <w:rPr>
                <w:rFonts w:ascii="仿宋" w:eastAsia="仿宋" w:hAnsi="仿宋" w:cs="仿宋" w:hint="eastAsia"/>
                <w:sz w:val="24"/>
                <w:szCs w:val="24"/>
                <w:lang w:val="en-US"/>
              </w:rPr>
              <w:t>5</w:t>
            </w:r>
            <w:r>
              <w:rPr>
                <w:rFonts w:ascii="仿宋" w:eastAsia="仿宋" w:hAnsi="仿宋" w:cs="仿宋" w:hint="eastAsia"/>
                <w:sz w:val="24"/>
                <w:szCs w:val="24"/>
              </w:rPr>
              <w:t>年及以上工作经验的得</w:t>
            </w:r>
            <w:r>
              <w:rPr>
                <w:rFonts w:ascii="仿宋" w:eastAsia="仿宋" w:hAnsi="仿宋" w:cs="仿宋" w:hint="eastAsia"/>
                <w:sz w:val="24"/>
                <w:szCs w:val="24"/>
                <w:lang w:val="en-US"/>
              </w:rPr>
              <w:t>6</w:t>
            </w:r>
            <w:r>
              <w:rPr>
                <w:rFonts w:ascii="仿宋" w:eastAsia="仿宋" w:hAnsi="仿宋" w:cs="仿宋" w:hint="eastAsia"/>
                <w:sz w:val="24"/>
                <w:szCs w:val="24"/>
              </w:rPr>
              <w:t>分；</w:t>
            </w:r>
          </w:p>
          <w:p w:rsidR="00DB544C" w:rsidRDefault="00BB353F">
            <w:pPr>
              <w:pStyle w:val="26"/>
              <w:ind w:leftChars="0" w:left="0" w:firstLineChars="0" w:firstLine="0"/>
            </w:pPr>
            <w:r>
              <w:rPr>
                <w:rFonts w:ascii="仿宋" w:eastAsia="仿宋" w:hAnsi="仿宋" w:cs="仿宋" w:hint="eastAsia"/>
                <w:sz w:val="24"/>
                <w:szCs w:val="24"/>
                <w:lang w:val="en-US"/>
              </w:rPr>
              <w:t>3</w:t>
            </w:r>
            <w:r>
              <w:rPr>
                <w:rFonts w:ascii="仿宋" w:eastAsia="仿宋" w:hAnsi="仿宋" w:cs="仿宋" w:hint="eastAsia"/>
                <w:sz w:val="24"/>
                <w:szCs w:val="24"/>
              </w:rPr>
              <w:t>.项目</w:t>
            </w:r>
            <w:r>
              <w:rPr>
                <w:rFonts w:ascii="仿宋" w:eastAsia="仿宋" w:hAnsi="仿宋" w:cs="仿宋" w:hint="eastAsia"/>
                <w:sz w:val="24"/>
                <w:szCs w:val="24"/>
                <w:lang w:val="en-US"/>
              </w:rPr>
              <w:t>负责人</w:t>
            </w:r>
            <w:r>
              <w:rPr>
                <w:rFonts w:ascii="仿宋" w:eastAsia="仿宋" w:hAnsi="仿宋" w:cs="仿宋" w:hint="eastAsia"/>
                <w:sz w:val="24"/>
                <w:szCs w:val="24"/>
              </w:rPr>
              <w:t>、技术负责人、深化设计负责人、安全负责人有2人具有</w:t>
            </w:r>
            <w:r>
              <w:rPr>
                <w:rFonts w:ascii="仿宋" w:eastAsia="仿宋" w:hAnsi="仿宋" w:cs="仿宋" w:hint="eastAsia"/>
                <w:sz w:val="24"/>
                <w:szCs w:val="24"/>
                <w:lang w:val="en-US"/>
              </w:rPr>
              <w:t>5</w:t>
            </w:r>
            <w:r>
              <w:rPr>
                <w:rFonts w:ascii="仿宋" w:eastAsia="仿宋" w:hAnsi="仿宋" w:cs="仿宋" w:hint="eastAsia"/>
                <w:sz w:val="24"/>
                <w:szCs w:val="24"/>
              </w:rPr>
              <w:t>年及以上工作经验的得</w:t>
            </w:r>
            <w:r>
              <w:rPr>
                <w:rFonts w:ascii="仿宋" w:eastAsia="仿宋" w:hAnsi="仿宋" w:cs="仿宋" w:hint="eastAsia"/>
                <w:sz w:val="24"/>
                <w:szCs w:val="24"/>
                <w:lang w:val="en-US"/>
              </w:rPr>
              <w:t>3</w:t>
            </w:r>
            <w:r>
              <w:rPr>
                <w:rFonts w:ascii="仿宋" w:eastAsia="仿宋" w:hAnsi="仿宋" w:cs="仿宋" w:hint="eastAsia"/>
                <w:sz w:val="24"/>
                <w:szCs w:val="24"/>
              </w:rPr>
              <w:t>分；</w:t>
            </w:r>
          </w:p>
          <w:p w:rsidR="00DB544C" w:rsidRDefault="00BB353F">
            <w:pPr>
              <w:rPr>
                <w:rFonts w:ascii="仿宋" w:eastAsia="仿宋" w:hAnsi="仿宋" w:cs="仿宋"/>
                <w:sz w:val="24"/>
                <w:szCs w:val="24"/>
              </w:rPr>
            </w:pPr>
            <w:r>
              <w:rPr>
                <w:rFonts w:ascii="仿宋" w:eastAsia="仿宋" w:hAnsi="仿宋" w:cs="仿宋" w:hint="eastAsia"/>
                <w:sz w:val="24"/>
                <w:szCs w:val="24"/>
              </w:rPr>
              <w:t>4.其余情况不得分。</w:t>
            </w:r>
          </w:p>
          <w:p w:rsidR="00DB544C" w:rsidRDefault="00BB353F">
            <w:pPr>
              <w:pStyle w:val="26"/>
              <w:ind w:leftChars="0" w:left="0" w:firstLineChars="0" w:firstLine="0"/>
              <w:rPr>
                <w:rFonts w:ascii="仿宋" w:eastAsia="仿宋" w:hAnsi="仿宋" w:cs="仿宋"/>
                <w:sz w:val="24"/>
                <w:szCs w:val="24"/>
              </w:rPr>
            </w:pPr>
            <w:r>
              <w:rPr>
                <w:rFonts w:ascii="仿宋" w:eastAsia="仿宋" w:hAnsi="仿宋" w:cs="仿宋" w:hint="eastAsia"/>
                <w:sz w:val="24"/>
                <w:szCs w:val="24"/>
              </w:rPr>
              <w:t>项目</w:t>
            </w:r>
            <w:r>
              <w:rPr>
                <w:rFonts w:ascii="仿宋" w:eastAsia="仿宋" w:hAnsi="仿宋" w:cs="仿宋" w:hint="eastAsia"/>
                <w:sz w:val="24"/>
                <w:szCs w:val="24"/>
                <w:lang w:val="en-US"/>
              </w:rPr>
              <w:t>负责人</w:t>
            </w:r>
            <w:r>
              <w:rPr>
                <w:rFonts w:ascii="仿宋" w:eastAsia="仿宋" w:hAnsi="仿宋" w:cs="仿宋" w:hint="eastAsia"/>
                <w:sz w:val="24"/>
                <w:szCs w:val="24"/>
              </w:rPr>
              <w:t>、技术负责人、深化设计负责人、安全负责人不可为同一人。</w:t>
            </w:r>
          </w:p>
        </w:tc>
      </w:tr>
    </w:tbl>
    <w:p w:rsidR="00DB544C" w:rsidRDefault="00BB353F">
      <w:pPr>
        <w:spacing w:line="360" w:lineRule="auto"/>
        <w:rPr>
          <w:rFonts w:ascii="仿宋" w:eastAsia="仿宋" w:hAnsi="仿宋" w:cs="仿宋"/>
          <w:spacing w:val="-3"/>
          <w:sz w:val="24"/>
          <w:szCs w:val="24"/>
        </w:rPr>
      </w:pPr>
      <w:r>
        <w:rPr>
          <w:rFonts w:ascii="仿宋" w:eastAsia="仿宋" w:hAnsi="仿宋" w:cs="仿宋" w:hint="eastAsia"/>
          <w:kern w:val="0"/>
          <w:sz w:val="24"/>
          <w:szCs w:val="24"/>
          <w:lang w:bidi="ar"/>
        </w:rPr>
        <w:t>备注：提供的项目业绩只计算评标分值对应的项目数量，按照排列顺序从首个业绩开始评审至对应数量，超出部分不进行评审。对应数量内业绩不符合招标文件</w:t>
      </w:r>
      <w:r>
        <w:rPr>
          <w:rFonts w:ascii="仿宋" w:eastAsia="仿宋" w:hAnsi="仿宋" w:cs="仿宋" w:hint="eastAsia"/>
          <w:kern w:val="0"/>
          <w:sz w:val="24"/>
          <w:szCs w:val="24"/>
          <w:lang w:bidi="ar"/>
        </w:rPr>
        <w:lastRenderedPageBreak/>
        <w:t>要求不得分的，不再补充评审超出部分业绩。如：提供4个业绩即得满分的，按照投标文件排序评审第一、第二、第三、第四项业绩，其余超出部分不再评审。</w:t>
      </w:r>
    </w:p>
    <w:p w:rsidR="00DB544C" w:rsidRDefault="00BB353F">
      <w:pPr>
        <w:pStyle w:val="26"/>
        <w:spacing w:line="360" w:lineRule="auto"/>
        <w:ind w:leftChars="0" w:left="0" w:firstLineChars="0" w:firstLine="0"/>
        <w:rPr>
          <w:rFonts w:ascii="仿宋" w:eastAsia="仿宋" w:hAnsi="仿宋" w:cs="仿宋"/>
          <w:sz w:val="24"/>
          <w:szCs w:val="24"/>
          <w:lang w:val="en-US"/>
        </w:rPr>
      </w:pPr>
      <w:r>
        <w:rPr>
          <w:rFonts w:ascii="仿宋" w:eastAsia="仿宋" w:hAnsi="仿宋" w:cs="仿宋" w:hint="eastAsia"/>
          <w:sz w:val="24"/>
          <w:szCs w:val="24"/>
          <w:lang w:val="en-US"/>
        </w:rPr>
        <w:t>（三）经济标评审</w:t>
      </w:r>
    </w:p>
    <w:tbl>
      <w:tblPr>
        <w:tblW w:w="8359"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823"/>
        <w:gridCol w:w="1280"/>
        <w:gridCol w:w="1490"/>
        <w:gridCol w:w="4766"/>
      </w:tblGrid>
      <w:tr w:rsidR="00DB544C" w:rsidTr="00C477F7">
        <w:trPr>
          <w:trHeight w:val="1137"/>
        </w:trPr>
        <w:tc>
          <w:tcPr>
            <w:tcW w:w="823" w:type="dxa"/>
            <w:tcBorders>
              <w:top w:val="single" w:sz="4" w:space="0" w:color="auto"/>
              <w:left w:val="single" w:sz="4" w:space="0" w:color="auto"/>
              <w:bottom w:val="single" w:sz="4" w:space="0" w:color="auto"/>
              <w:right w:val="single" w:sz="4" w:space="0" w:color="auto"/>
            </w:tcBorders>
            <w:vAlign w:val="center"/>
          </w:tcPr>
          <w:p w:rsidR="00DB544C" w:rsidRDefault="00BB353F">
            <w:pPr>
              <w:pStyle w:val="a1"/>
              <w:framePr w:hSpace="0" w:vSpace="0" w:wrap="auto" w:vAnchor="margin" w:yAlign="inline"/>
              <w:spacing w:before="178" w:line="468" w:lineRule="exact"/>
              <w:rPr>
                <w:rFonts w:ascii="仿宋" w:eastAsia="仿宋" w:hAnsi="仿宋" w:cs="仿宋"/>
                <w:spacing w:val="-3"/>
                <w:szCs w:val="24"/>
                <w:lang w:eastAsia="en-US"/>
              </w:rPr>
            </w:pPr>
            <w:r>
              <w:rPr>
                <w:rFonts w:ascii="仿宋" w:eastAsia="仿宋" w:hAnsi="仿宋" w:cs="仿宋" w:hint="eastAsia"/>
                <w:spacing w:val="-3"/>
                <w:szCs w:val="24"/>
                <w:lang w:eastAsia="en-US"/>
              </w:rPr>
              <w:t>3</w:t>
            </w:r>
          </w:p>
        </w:tc>
        <w:tc>
          <w:tcPr>
            <w:tcW w:w="1280" w:type="dxa"/>
            <w:tcBorders>
              <w:top w:val="single" w:sz="4" w:space="0" w:color="auto"/>
              <w:left w:val="single" w:sz="4" w:space="0" w:color="auto"/>
              <w:bottom w:val="single" w:sz="4" w:space="0" w:color="auto"/>
              <w:right w:val="single" w:sz="4" w:space="0" w:color="auto"/>
            </w:tcBorders>
            <w:vAlign w:val="center"/>
          </w:tcPr>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投标报价评分标准（30分）</w:t>
            </w:r>
          </w:p>
        </w:tc>
        <w:tc>
          <w:tcPr>
            <w:tcW w:w="1490" w:type="dxa"/>
            <w:tcBorders>
              <w:top w:val="single" w:sz="4" w:space="0" w:color="auto"/>
              <w:left w:val="single" w:sz="4" w:space="0" w:color="auto"/>
              <w:bottom w:val="single" w:sz="4" w:space="0" w:color="auto"/>
              <w:right w:val="single" w:sz="4" w:space="0" w:color="auto"/>
            </w:tcBorders>
            <w:vAlign w:val="center"/>
          </w:tcPr>
          <w:p w:rsidR="00DB544C" w:rsidRPr="00C477F7" w:rsidRDefault="00BB353F">
            <w:pPr>
              <w:pStyle w:val="a1"/>
              <w:framePr w:hSpace="0" w:vSpace="0" w:wrap="auto" w:vAnchor="margin" w:yAlign="inline"/>
              <w:spacing w:before="178" w:line="468" w:lineRule="exact"/>
              <w:rPr>
                <w:rFonts w:ascii="仿宋" w:eastAsia="仿宋" w:hAnsi="仿宋" w:cs="仿宋"/>
                <w:spacing w:val="-3"/>
                <w:szCs w:val="24"/>
                <w:lang w:eastAsia="en-US"/>
              </w:rPr>
            </w:pPr>
            <w:r w:rsidRPr="00C477F7">
              <w:rPr>
                <w:rFonts w:ascii="仿宋" w:eastAsia="仿宋" w:hAnsi="仿宋" w:cs="仿宋" w:hint="eastAsia"/>
                <w:spacing w:val="-3"/>
                <w:szCs w:val="24"/>
                <w:lang w:eastAsia="en-US"/>
              </w:rPr>
              <w:t>报价得分</w:t>
            </w:r>
          </w:p>
          <w:p w:rsidR="00DB544C" w:rsidRDefault="00BB353F">
            <w:pPr>
              <w:pStyle w:val="a1"/>
              <w:framePr w:hSpace="0" w:vSpace="0" w:wrap="auto" w:vAnchor="margin" w:yAlign="inline"/>
              <w:spacing w:before="178" w:line="468" w:lineRule="exact"/>
              <w:rPr>
                <w:rFonts w:ascii="仿宋" w:eastAsia="仿宋" w:hAnsi="仿宋" w:cs="仿宋"/>
                <w:spacing w:val="-3"/>
                <w:szCs w:val="24"/>
                <w:lang w:eastAsia="en-US"/>
              </w:rPr>
            </w:pPr>
            <w:r>
              <w:rPr>
                <w:rFonts w:ascii="仿宋" w:eastAsia="仿宋" w:hAnsi="仿宋" w:cs="仿宋" w:hint="eastAsia"/>
                <w:spacing w:val="-3"/>
                <w:szCs w:val="24"/>
                <w:lang w:eastAsia="en-US"/>
              </w:rPr>
              <w:t>（0~30分）</w:t>
            </w:r>
          </w:p>
        </w:tc>
        <w:tc>
          <w:tcPr>
            <w:tcW w:w="4766" w:type="dxa"/>
            <w:tcBorders>
              <w:top w:val="single" w:sz="4" w:space="0" w:color="auto"/>
              <w:left w:val="single" w:sz="4" w:space="0" w:color="auto"/>
              <w:bottom w:val="single" w:sz="4" w:space="0" w:color="auto"/>
              <w:right w:val="single" w:sz="4" w:space="0" w:color="auto"/>
            </w:tcBorders>
            <w:vAlign w:val="center"/>
          </w:tcPr>
          <w:p w:rsidR="00DB544C" w:rsidRDefault="00BB353F">
            <w:pPr>
              <w:pStyle w:val="a1"/>
              <w:framePr w:hSpace="0" w:vSpace="0" w:wrap="auto" w:vAnchor="margin" w:yAlign="inline"/>
              <w:spacing w:before="178" w:line="468" w:lineRule="exact"/>
              <w:rPr>
                <w:rFonts w:ascii="仿宋" w:eastAsia="仿宋" w:hAnsi="仿宋" w:cs="仿宋"/>
                <w:spacing w:val="-3"/>
                <w:szCs w:val="24"/>
              </w:rPr>
            </w:pPr>
            <w:r w:rsidRPr="00146CBD">
              <w:rPr>
                <w:rFonts w:ascii="仿宋" w:eastAsia="仿宋" w:hAnsi="仿宋" w:cs="仿宋" w:hint="eastAsia"/>
                <w:spacing w:val="-3"/>
                <w:szCs w:val="24"/>
              </w:rPr>
              <w:t>作为评标基准价的有效报价得满分；与评标基准价相比，每高</w:t>
            </w:r>
            <w:r w:rsidRPr="00146CBD">
              <w:rPr>
                <w:rFonts w:ascii="仿宋" w:eastAsia="仿宋" w:hAnsi="仿宋" w:cs="仿宋"/>
                <w:spacing w:val="-3"/>
                <w:szCs w:val="24"/>
              </w:rPr>
              <w:t>1%</w:t>
            </w:r>
            <w:r w:rsidRPr="00146CBD">
              <w:rPr>
                <w:rFonts w:ascii="仿宋" w:eastAsia="仿宋" w:hAnsi="仿宋" w:cs="仿宋" w:hint="eastAsia"/>
                <w:spacing w:val="-3"/>
                <w:szCs w:val="24"/>
              </w:rPr>
              <w:t>，扣</w:t>
            </w:r>
            <w:r w:rsidRPr="00146CBD">
              <w:rPr>
                <w:rFonts w:ascii="仿宋" w:eastAsia="仿宋" w:hAnsi="仿宋" w:cs="仿宋"/>
                <w:spacing w:val="-3"/>
                <w:szCs w:val="24"/>
              </w:rPr>
              <w:t>0.3</w:t>
            </w:r>
            <w:r w:rsidRPr="00146CBD">
              <w:rPr>
                <w:rFonts w:ascii="仿宋" w:eastAsia="仿宋" w:hAnsi="仿宋" w:cs="仿宋" w:hint="eastAsia"/>
                <w:spacing w:val="-3"/>
                <w:szCs w:val="24"/>
              </w:rPr>
              <w:t>分，每低</w:t>
            </w:r>
            <w:r w:rsidRPr="00146CBD">
              <w:rPr>
                <w:rFonts w:ascii="仿宋" w:eastAsia="仿宋" w:hAnsi="仿宋" w:cs="仿宋"/>
                <w:spacing w:val="-3"/>
                <w:szCs w:val="24"/>
              </w:rPr>
              <w:t>1%</w:t>
            </w:r>
            <w:r w:rsidRPr="00146CBD">
              <w:rPr>
                <w:rFonts w:ascii="仿宋" w:eastAsia="仿宋" w:hAnsi="仿宋" w:cs="仿宋" w:hint="eastAsia"/>
                <w:spacing w:val="-3"/>
                <w:szCs w:val="24"/>
              </w:rPr>
              <w:t>扣</w:t>
            </w:r>
            <w:r w:rsidRPr="00146CBD">
              <w:rPr>
                <w:rFonts w:ascii="仿宋" w:eastAsia="仿宋" w:hAnsi="仿宋" w:cs="仿宋"/>
                <w:spacing w:val="-3"/>
                <w:szCs w:val="24"/>
              </w:rPr>
              <w:t>0.1</w:t>
            </w:r>
            <w:r w:rsidRPr="00146CBD">
              <w:rPr>
                <w:rFonts w:ascii="仿宋" w:eastAsia="仿宋" w:hAnsi="仿宋" w:cs="仿宋" w:hint="eastAsia"/>
                <w:spacing w:val="-3"/>
                <w:szCs w:val="24"/>
              </w:rPr>
              <w:t>分，计算公式：得分</w:t>
            </w:r>
            <w:r w:rsidRPr="00146CBD">
              <w:rPr>
                <w:rFonts w:ascii="仿宋" w:eastAsia="仿宋" w:hAnsi="仿宋" w:cs="仿宋"/>
                <w:spacing w:val="-3"/>
                <w:szCs w:val="24"/>
              </w:rPr>
              <w:t>=30-</w:t>
            </w:r>
            <w:r w:rsidRPr="00146CBD">
              <w:rPr>
                <w:rFonts w:ascii="仿宋" w:eastAsia="仿宋" w:hAnsi="仿宋" w:cs="仿宋" w:hint="eastAsia"/>
                <w:spacing w:val="-3"/>
                <w:szCs w:val="24"/>
              </w:rPr>
              <w:t>｜有效报价</w:t>
            </w:r>
            <w:r w:rsidRPr="00146CBD">
              <w:rPr>
                <w:rFonts w:ascii="仿宋" w:eastAsia="仿宋" w:hAnsi="仿宋" w:cs="仿宋"/>
                <w:spacing w:val="-3"/>
                <w:szCs w:val="24"/>
              </w:rPr>
              <w:t>-</w:t>
            </w:r>
            <w:r w:rsidRPr="00146CBD">
              <w:rPr>
                <w:rFonts w:ascii="仿宋" w:eastAsia="仿宋" w:hAnsi="仿宋" w:cs="仿宋" w:hint="eastAsia"/>
                <w:spacing w:val="-3"/>
                <w:szCs w:val="24"/>
              </w:rPr>
              <w:t>评标基准价｜</w:t>
            </w:r>
            <w:r w:rsidRPr="00146CBD">
              <w:rPr>
                <w:rFonts w:ascii="仿宋" w:eastAsia="仿宋" w:hAnsi="仿宋" w:cs="仿宋"/>
                <w:spacing w:val="-3"/>
                <w:szCs w:val="24"/>
              </w:rPr>
              <w:t>/</w:t>
            </w:r>
            <w:r w:rsidRPr="00146CBD">
              <w:rPr>
                <w:rFonts w:ascii="仿宋" w:eastAsia="仿宋" w:hAnsi="仿宋" w:cs="仿宋" w:hint="eastAsia"/>
                <w:spacing w:val="-3"/>
                <w:szCs w:val="24"/>
              </w:rPr>
              <w:t>评标基准价</w:t>
            </w:r>
            <w:r w:rsidRPr="00146CBD">
              <w:rPr>
                <w:rFonts w:ascii="仿宋" w:eastAsia="仿宋" w:hAnsi="仿宋" w:cs="仿宋"/>
                <w:spacing w:val="-3"/>
                <w:szCs w:val="24"/>
              </w:rPr>
              <w:t>*0.001</w:t>
            </w:r>
            <w:r w:rsidRPr="00146CBD">
              <w:rPr>
                <w:rFonts w:ascii="仿宋" w:eastAsia="仿宋" w:hAnsi="仿宋" w:cs="仿宋" w:hint="eastAsia"/>
                <w:spacing w:val="-3"/>
                <w:szCs w:val="24"/>
              </w:rPr>
              <w:t>。</w:t>
            </w:r>
          </w:p>
        </w:tc>
      </w:tr>
    </w:tbl>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 w:rsidR="00DB544C" w:rsidRDefault="00DB544C">
      <w:pPr>
        <w:pStyle w:val="a1"/>
        <w:framePr w:wrap="notBeside"/>
      </w:pPr>
    </w:p>
    <w:p w:rsidR="00DB544C" w:rsidRDefault="00DB544C"/>
    <w:p w:rsidR="00DB544C" w:rsidRDefault="00DB544C" w:rsidP="00146CBD">
      <w:pPr>
        <w:pStyle w:val="a1"/>
        <w:framePr w:wrap="notBeside"/>
      </w:pPr>
    </w:p>
    <w:p w:rsidR="00DB544C" w:rsidRDefault="00DB544C"/>
    <w:p w:rsidR="00146CBD" w:rsidRDefault="00146CBD" w:rsidP="00146CBD">
      <w:pPr>
        <w:pStyle w:val="a1"/>
        <w:framePr w:wrap="notBeside"/>
      </w:pPr>
    </w:p>
    <w:p w:rsidR="00146CBD" w:rsidRDefault="00146CBD" w:rsidP="00146CBD"/>
    <w:p w:rsidR="00146CBD" w:rsidRDefault="00146CBD" w:rsidP="00146CBD">
      <w:pPr>
        <w:pStyle w:val="a1"/>
        <w:framePr w:wrap="notBeside"/>
      </w:pPr>
    </w:p>
    <w:p w:rsidR="00146CBD" w:rsidRDefault="00146CBD" w:rsidP="00146CBD"/>
    <w:p w:rsidR="00146CBD" w:rsidRDefault="00146CBD" w:rsidP="00146CBD">
      <w:pPr>
        <w:pStyle w:val="a1"/>
        <w:framePr w:wrap="notBeside"/>
      </w:pPr>
    </w:p>
    <w:p w:rsidR="00146CBD" w:rsidRDefault="00146CBD" w:rsidP="00146CBD"/>
    <w:p w:rsidR="00146CBD" w:rsidRDefault="00146CBD" w:rsidP="00146CBD">
      <w:pPr>
        <w:pStyle w:val="a1"/>
        <w:framePr w:wrap="notBeside"/>
      </w:pPr>
    </w:p>
    <w:p w:rsidR="00146CBD" w:rsidRPr="00146CBD" w:rsidRDefault="00146CBD" w:rsidP="00146CBD"/>
    <w:p w:rsidR="00DB544C" w:rsidRPr="00BB353F" w:rsidRDefault="00DB544C" w:rsidP="00146CBD">
      <w:pPr>
        <w:pStyle w:val="a1"/>
        <w:framePr w:wrap="notBeside"/>
      </w:pPr>
    </w:p>
    <w:p w:rsidR="00DB544C" w:rsidRDefault="00DB544C">
      <w:pPr>
        <w:pStyle w:val="a1"/>
        <w:framePr w:wrap="notBeside"/>
      </w:pP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lastRenderedPageBreak/>
        <w:t>第四部分</w:t>
      </w:r>
      <w:r w:rsidR="00146CBD">
        <w:rPr>
          <w:rFonts w:ascii="仿宋" w:eastAsia="仿宋" w:hAnsi="仿宋" w:cs="仿宋" w:hint="eastAsia"/>
          <w:spacing w:val="-3"/>
          <w:szCs w:val="24"/>
        </w:rPr>
        <w:t xml:space="preserve"> </w:t>
      </w:r>
      <w:r>
        <w:rPr>
          <w:rFonts w:ascii="仿宋" w:eastAsia="仿宋" w:hAnsi="仿宋" w:cs="仿宋" w:hint="eastAsia"/>
          <w:spacing w:val="-3"/>
          <w:szCs w:val="24"/>
        </w:rPr>
        <w:t>附件</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目录</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附件1.承诺函（格式）</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附件2.投标函(格式)</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附件3.授权委托书(格式)</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附件4.</w:t>
      </w:r>
      <w:r w:rsidRPr="00146CBD">
        <w:rPr>
          <w:rFonts w:ascii="仿宋" w:eastAsia="仿宋" w:hAnsi="仿宋" w:cs="仿宋" w:hint="eastAsia"/>
          <w:spacing w:val="-3"/>
          <w:szCs w:val="24"/>
        </w:rPr>
        <w:t>工程与设备材料和零部件选型清单</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 w:rsidR="00DB544C" w:rsidRDefault="00DB544C">
      <w:pPr>
        <w:pStyle w:val="a1"/>
        <w:framePr w:wrap="notBeside"/>
      </w:pPr>
    </w:p>
    <w:p w:rsidR="00DB544C" w:rsidRDefault="00DB544C"/>
    <w:p w:rsidR="00DB544C" w:rsidRDefault="00DB544C">
      <w:pPr>
        <w:pStyle w:val="a1"/>
        <w:framePr w:wrap="notBeside"/>
      </w:pPr>
    </w:p>
    <w:p w:rsidR="00DB544C" w:rsidRDefault="00DB544C"/>
    <w:p w:rsidR="00DB544C" w:rsidRDefault="00DB544C">
      <w:pPr>
        <w:pStyle w:val="a1"/>
        <w:framePr w:wrap="notBeside"/>
      </w:pPr>
    </w:p>
    <w:p w:rsidR="00DB544C" w:rsidRDefault="00DB544C"/>
    <w:p w:rsidR="00DB544C" w:rsidRDefault="00DB544C">
      <w:pPr>
        <w:pStyle w:val="a1"/>
        <w:framePr w:wrap="notBeside"/>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lastRenderedPageBreak/>
        <w:t>附件一</w:t>
      </w:r>
    </w:p>
    <w:p w:rsidR="00DB544C" w:rsidRDefault="00BB353F" w:rsidP="00146CBD">
      <w:pPr>
        <w:pStyle w:val="a1"/>
        <w:framePr w:hSpace="0" w:vSpace="0" w:wrap="auto" w:vAnchor="margin" w:yAlign="inline"/>
        <w:spacing w:before="178" w:line="468" w:lineRule="exact"/>
        <w:jc w:val="center"/>
        <w:rPr>
          <w:rFonts w:ascii="仿宋" w:eastAsia="仿宋" w:hAnsi="仿宋" w:cs="仿宋"/>
          <w:b/>
          <w:bCs/>
          <w:spacing w:val="-3"/>
          <w:szCs w:val="24"/>
        </w:rPr>
      </w:pPr>
      <w:r>
        <w:rPr>
          <w:rFonts w:ascii="仿宋" w:eastAsia="仿宋" w:hAnsi="仿宋" w:cs="仿宋" w:hint="eastAsia"/>
          <w:b/>
          <w:bCs/>
          <w:spacing w:val="-3"/>
          <w:szCs w:val="24"/>
        </w:rPr>
        <w:t>承</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诺</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函</w:t>
      </w:r>
      <w:r w:rsidR="00146CBD">
        <w:rPr>
          <w:rFonts w:ascii="仿宋" w:eastAsia="仿宋" w:hAnsi="仿宋" w:cs="仿宋" w:hint="eastAsia"/>
          <w:b/>
          <w:bCs/>
          <w:spacing w:val="-3"/>
          <w:szCs w:val="24"/>
        </w:rPr>
        <w:t xml:space="preserve"> </w:t>
      </w:r>
    </w:p>
    <w:p w:rsidR="00DB544C" w:rsidRDefault="00DB544C">
      <w:pPr>
        <w:pStyle w:val="a1"/>
        <w:framePr w:hSpace="0" w:vSpace="0" w:wrap="auto" w:vAnchor="margin" w:yAlign="inline"/>
        <w:spacing w:before="178" w:line="468" w:lineRule="exact"/>
        <w:rPr>
          <w:rFonts w:ascii="仿宋" w:eastAsia="仿宋" w:hAnsi="仿宋" w:cs="仿宋"/>
          <w:b/>
          <w:bCs/>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致：</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我方作为国联研究院4号楼固态实验室建设工程项目施工工程投标单位郑重承诺：如果在该项目入围、投标过程或在合同履行中，招标人发现并查实我方所提供、填报的资料中存在虚假信息或者伪造数据、资料或证书等情况，不管招标人是否有合法的处罚依据，我方将无条件地自动放弃该项目的投标资格和中标资格；如果我方已经收到中标通知书，我方无条件地承认，我方所收到的该工程中标通知书为无效文件，对招标人不具备任何法律约束力，由此造成的任何后果和损失均由我方承担。</w:t>
      </w:r>
      <w:proofErr w:type="gramStart"/>
      <w:r>
        <w:rPr>
          <w:rFonts w:ascii="仿宋" w:eastAsia="仿宋" w:hAnsi="仿宋" w:cs="仿宋" w:hint="eastAsia"/>
          <w:spacing w:val="-3"/>
          <w:szCs w:val="24"/>
        </w:rPr>
        <w:t>若合同</w:t>
      </w:r>
      <w:proofErr w:type="gramEnd"/>
      <w:r>
        <w:rPr>
          <w:rFonts w:ascii="仿宋" w:eastAsia="仿宋" w:hAnsi="仿宋" w:cs="仿宋" w:hint="eastAsia"/>
          <w:spacing w:val="-3"/>
          <w:szCs w:val="24"/>
        </w:rPr>
        <w:t>已部分或全部履约，则我方愿承担合同价50％的赔偿金。</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proofErr w:type="gramStart"/>
      <w:r>
        <w:rPr>
          <w:rFonts w:ascii="仿宋" w:eastAsia="仿宋" w:hAnsi="仿宋" w:cs="仿宋" w:hint="eastAsia"/>
          <w:spacing w:val="-3"/>
          <w:szCs w:val="24"/>
        </w:rPr>
        <w:t>本承诺</w:t>
      </w:r>
      <w:proofErr w:type="gramEnd"/>
      <w:r>
        <w:rPr>
          <w:rFonts w:ascii="仿宋" w:eastAsia="仿宋" w:hAnsi="仿宋" w:cs="仿宋" w:hint="eastAsia"/>
          <w:spacing w:val="-3"/>
          <w:szCs w:val="24"/>
        </w:rPr>
        <w:t>具有相对独立性，不管是否有其他相反的说明。</w:t>
      </w:r>
      <w:proofErr w:type="gramStart"/>
      <w:r>
        <w:rPr>
          <w:rFonts w:ascii="仿宋" w:eastAsia="仿宋" w:hAnsi="仿宋" w:cs="仿宋" w:hint="eastAsia"/>
          <w:spacing w:val="-3"/>
          <w:szCs w:val="24"/>
        </w:rPr>
        <w:t>本承诺</w:t>
      </w:r>
      <w:proofErr w:type="gramEnd"/>
      <w:r>
        <w:rPr>
          <w:rFonts w:ascii="仿宋" w:eastAsia="仿宋" w:hAnsi="仿宋" w:cs="仿宋" w:hint="eastAsia"/>
          <w:spacing w:val="-3"/>
          <w:szCs w:val="24"/>
        </w:rPr>
        <w:t>既是我方投标入围的有效组成内容，也是我方获得投标资格后所递交的投标书的有效组成内容，是我方真实意思的表示，对我方在与该项目有关的任何行为中始终具有优先的法律约束力。</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特此承诺!</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承诺单位：(公章)</w:t>
      </w:r>
    </w:p>
    <w:p w:rsidR="00DB544C" w:rsidRDefault="00DB544C">
      <w:pPr>
        <w:pStyle w:val="a1"/>
        <w:framePr w:hSpace="0" w:vSpace="0" w:wrap="auto" w:vAnchor="margin" w:yAlign="inline"/>
        <w:spacing w:before="178" w:line="468" w:lineRule="exact"/>
        <w:rPr>
          <w:rFonts w:ascii="仿宋" w:eastAsia="仿宋" w:hAnsi="仿宋" w:cs="仿宋"/>
          <w:b/>
          <w:bCs/>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法定代表人：(签字或盖章)</w:t>
      </w:r>
    </w:p>
    <w:p w:rsidR="00DB544C" w:rsidRDefault="00DB544C">
      <w:pPr>
        <w:pStyle w:val="a1"/>
        <w:framePr w:hSpace="0" w:vSpace="0" w:wrap="auto" w:vAnchor="margin" w:yAlign="inline"/>
        <w:spacing w:before="178" w:line="468" w:lineRule="exact"/>
        <w:rPr>
          <w:rFonts w:ascii="仿宋" w:eastAsia="仿宋" w:hAnsi="仿宋" w:cs="仿宋"/>
          <w:b/>
          <w:bCs/>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承诺日期：</w:t>
      </w:r>
    </w:p>
    <w:p w:rsidR="00146CBD" w:rsidRPr="00146CBD" w:rsidRDefault="00146CBD" w:rsidP="00146CBD"/>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lastRenderedPageBreak/>
        <w:t>附件二</w:t>
      </w:r>
    </w:p>
    <w:p w:rsidR="00DB544C" w:rsidRDefault="00BB353F">
      <w:pPr>
        <w:pStyle w:val="a1"/>
        <w:framePr w:hSpace="0" w:vSpace="0" w:wrap="auto" w:vAnchor="margin" w:yAlign="inline"/>
        <w:spacing w:before="178" w:line="468" w:lineRule="exact"/>
        <w:jc w:val="center"/>
        <w:rPr>
          <w:rFonts w:ascii="仿宋" w:eastAsia="仿宋" w:hAnsi="仿宋" w:cs="仿宋"/>
          <w:b/>
          <w:bCs/>
          <w:spacing w:val="-3"/>
          <w:szCs w:val="24"/>
        </w:rPr>
      </w:pPr>
      <w:r>
        <w:rPr>
          <w:rFonts w:ascii="仿宋" w:eastAsia="仿宋" w:hAnsi="仿宋" w:cs="仿宋" w:hint="eastAsia"/>
          <w:b/>
          <w:bCs/>
          <w:spacing w:val="-3"/>
          <w:szCs w:val="24"/>
        </w:rPr>
        <w:t>投</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标</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函</w:t>
      </w:r>
    </w:p>
    <w:p w:rsidR="00DB544C" w:rsidRDefault="00DB544C">
      <w:pPr>
        <w:pStyle w:val="a1"/>
        <w:framePr w:hSpace="0" w:vSpace="0" w:wrap="auto" w:vAnchor="margin" w:yAlign="inline"/>
        <w:spacing w:before="178" w:line="468" w:lineRule="exact"/>
        <w:rPr>
          <w:rFonts w:ascii="仿宋" w:eastAsia="仿宋" w:hAnsi="仿宋" w:cs="仿宋"/>
          <w:b/>
          <w:bCs/>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致：</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我方在考察现场并充分研究北京市怀柔区兴科东大街11号国联研究院4号楼固态实验室建设工程项目施工工程的合同条件、招标图纸、工程规范、技术说明及招标文件中相关规定后，我方愿以人民币</w:t>
      </w:r>
      <w:r w:rsidR="00146CBD">
        <w:rPr>
          <w:rFonts w:ascii="仿宋" w:eastAsia="仿宋" w:hAnsi="仿宋" w:cs="仿宋" w:hint="eastAsia"/>
          <w:spacing w:val="-3"/>
          <w:szCs w:val="24"/>
        </w:rPr>
        <w:t xml:space="preserve">       </w:t>
      </w:r>
      <w:r>
        <w:rPr>
          <w:rFonts w:ascii="仿宋" w:eastAsia="仿宋" w:hAnsi="仿宋" w:cs="仿宋" w:hint="eastAsia"/>
          <w:spacing w:val="-3"/>
          <w:szCs w:val="24"/>
        </w:rPr>
        <w:t>元（大写：</w:t>
      </w:r>
      <w:r w:rsidR="00146CBD">
        <w:rPr>
          <w:rFonts w:ascii="仿宋" w:eastAsia="仿宋" w:hAnsi="仿宋" w:cs="仿宋" w:hint="eastAsia"/>
          <w:spacing w:val="-3"/>
          <w:szCs w:val="24"/>
        </w:rPr>
        <w:t xml:space="preserve"> </w:t>
      </w:r>
      <w:r w:rsidR="00146CBD">
        <w:rPr>
          <w:rFonts w:ascii="仿宋" w:eastAsia="仿宋" w:hAnsi="仿宋" w:cs="仿宋"/>
          <w:spacing w:val="-3"/>
          <w:szCs w:val="24"/>
        </w:rPr>
        <w:t xml:space="preserve">      </w:t>
      </w:r>
      <w:r>
        <w:rPr>
          <w:rFonts w:ascii="仿宋" w:eastAsia="仿宋" w:hAnsi="仿宋" w:cs="仿宋" w:hint="eastAsia"/>
          <w:spacing w:val="-3"/>
          <w:szCs w:val="24"/>
        </w:rPr>
        <w:t>元）的投标价格并严格按照上述合同条件、图纸、工程规范和技术说明以及其它构成合同文件组成部分的条件和要求承包上述工程的施工、竣工、交付并在质量保修期内承担上述工程的质量保修责任。</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如果我方中标，我方保证（除另有所述）在合同规定的开工日期开始上述工程的施工，并按我方在投标文件中承诺的竣工日期完成和交付使用。</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如果我方中标，我们将保障招标人免于承担可能因分包工程未能完成,或分包工程延期竣工,或分包工程质量缺陷，或任何违反保证而引致的一切费用。</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我方同意本投标书在投标须知规定的投标截止日期开始对我方有约束力，并在投标须知规定的投标有效期满前一直对我方有约束力，且随时准备接受你方发出的中标通知书。为此，我方根据招标文件的要求随本投标书提供</w:t>
      </w:r>
      <w:r w:rsidR="00146CBD">
        <w:rPr>
          <w:rFonts w:ascii="仿宋" w:eastAsia="仿宋" w:hAnsi="仿宋" w:cs="仿宋" w:hint="eastAsia"/>
          <w:spacing w:val="-3"/>
          <w:szCs w:val="24"/>
        </w:rPr>
        <w:t xml:space="preserve">      </w:t>
      </w:r>
      <w:r>
        <w:rPr>
          <w:rFonts w:ascii="仿宋" w:eastAsia="仿宋" w:hAnsi="仿宋" w:cs="仿宋" w:hint="eastAsia"/>
          <w:spacing w:val="-3"/>
          <w:szCs w:val="24"/>
        </w:rPr>
        <w:t>万元人民币的投标保证金，投标保证金的有效期应至投标有效期满后30天。</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我方理解你方有权拒绝包括投标价格最低的投标在内的任何投标，且无权要求你</w:t>
      </w:r>
      <w:proofErr w:type="gramStart"/>
      <w:r>
        <w:rPr>
          <w:rFonts w:ascii="仿宋" w:eastAsia="仿宋" w:hAnsi="仿宋" w:cs="仿宋" w:hint="eastAsia"/>
          <w:spacing w:val="-3"/>
          <w:szCs w:val="24"/>
        </w:rPr>
        <w:t>方解释</w:t>
      </w:r>
      <w:proofErr w:type="gramEnd"/>
      <w:r>
        <w:rPr>
          <w:rFonts w:ascii="仿宋" w:eastAsia="仿宋" w:hAnsi="仿宋" w:cs="仿宋" w:hint="eastAsia"/>
          <w:spacing w:val="-3"/>
          <w:szCs w:val="24"/>
        </w:rPr>
        <w:t>选择或拒绝任何投标的原因。</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我方承诺，一旦我方中标并收到中标通知书，我方将按招标文件的规定向你方提交履约保函。</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我方确认本次投标已考虑了你方已向我方发出的关于招标文件的修改及或澄清通知。</w:t>
      </w:r>
    </w:p>
    <w:p w:rsidR="00DB544C" w:rsidRDefault="00BB353F">
      <w:pPr>
        <w:pStyle w:val="a1"/>
        <w:framePr w:hSpace="0" w:vSpace="0" w:wrap="auto" w:vAnchor="margin" w:yAlign="inline"/>
        <w:spacing w:before="178" w:line="468" w:lineRule="exact"/>
        <w:rPr>
          <w:rFonts w:ascii="仿宋" w:eastAsia="仿宋" w:hAnsi="仿宋" w:cs="仿宋"/>
          <w:spacing w:val="-3"/>
          <w:szCs w:val="24"/>
        </w:rPr>
      </w:pPr>
      <w:r>
        <w:rPr>
          <w:rFonts w:ascii="仿宋" w:eastAsia="仿宋" w:hAnsi="仿宋" w:cs="仿宋" w:hint="eastAsia"/>
          <w:spacing w:val="-3"/>
          <w:szCs w:val="24"/>
        </w:rPr>
        <w:t>在签署合同协议书之前，你方的中标通知书连同本投标书，包括其所有附属文件，</w:t>
      </w:r>
      <w:r>
        <w:rPr>
          <w:rFonts w:ascii="仿宋" w:eastAsia="仿宋" w:hAnsi="仿宋" w:cs="仿宋" w:hint="eastAsia"/>
          <w:spacing w:val="-3"/>
          <w:szCs w:val="24"/>
        </w:rPr>
        <w:lastRenderedPageBreak/>
        <w:t>将构成我们双方之间有约束力的合同。</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投标人名称（盖章）：</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法定代表人或委托代理人（签字）：</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签署日期：</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Pr>
        <w:rPr>
          <w:rFonts w:ascii="仿宋" w:eastAsia="仿宋" w:hAnsi="仿宋" w:cs="仿宋"/>
          <w:spacing w:val="-3"/>
          <w:sz w:val="24"/>
          <w:szCs w:val="24"/>
        </w:rPr>
      </w:pPr>
    </w:p>
    <w:p w:rsidR="00DB544C" w:rsidRDefault="00DB544C">
      <w:pPr>
        <w:pStyle w:val="a1"/>
        <w:framePr w:hSpace="0" w:vSpace="0" w:wrap="auto" w:vAnchor="margin" w:yAlign="inline"/>
        <w:rPr>
          <w:rFonts w:ascii="仿宋" w:eastAsia="仿宋" w:hAnsi="仿宋" w:cs="仿宋"/>
          <w:spacing w:val="-3"/>
          <w:szCs w:val="24"/>
        </w:rPr>
      </w:pPr>
    </w:p>
    <w:p w:rsidR="00DB544C" w:rsidRDefault="00DB544C"/>
    <w:p w:rsidR="00DB544C" w:rsidRPr="00BB353F" w:rsidRDefault="00DB544C" w:rsidP="00146CBD">
      <w:pPr>
        <w:pStyle w:val="a1"/>
        <w:framePr w:wrap="notBeside"/>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附件三</w:t>
      </w:r>
    </w:p>
    <w:p w:rsidR="00DB544C" w:rsidRDefault="00BB353F">
      <w:pPr>
        <w:pStyle w:val="a1"/>
        <w:framePr w:hSpace="0" w:vSpace="0" w:wrap="auto" w:vAnchor="margin" w:yAlign="inline"/>
        <w:spacing w:before="178" w:line="468" w:lineRule="exact"/>
        <w:jc w:val="center"/>
        <w:rPr>
          <w:rFonts w:ascii="仿宋" w:eastAsia="仿宋" w:hAnsi="仿宋" w:cs="仿宋"/>
          <w:b/>
          <w:bCs/>
          <w:spacing w:val="-3"/>
          <w:szCs w:val="24"/>
        </w:rPr>
      </w:pPr>
      <w:r>
        <w:rPr>
          <w:rFonts w:ascii="仿宋" w:eastAsia="仿宋" w:hAnsi="仿宋" w:cs="仿宋" w:hint="eastAsia"/>
          <w:b/>
          <w:bCs/>
          <w:spacing w:val="-3"/>
          <w:szCs w:val="24"/>
        </w:rPr>
        <w:t>授权委托书</w:t>
      </w:r>
    </w:p>
    <w:p w:rsidR="00DB544C" w:rsidRDefault="00DB544C">
      <w:pPr>
        <w:pStyle w:val="a1"/>
        <w:framePr w:hSpace="0" w:vSpace="0" w:wrap="auto" w:vAnchor="margin" w:yAlign="inline"/>
        <w:spacing w:before="178" w:line="468" w:lineRule="exact"/>
        <w:rPr>
          <w:rFonts w:ascii="仿宋" w:eastAsia="仿宋" w:hAnsi="仿宋" w:cs="仿宋"/>
          <w:b/>
          <w:bCs/>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委托人（投标人公司全称）：</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公司注册地址：</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法定代表人：</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职务：</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被委托人姓名：</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工作单位及职务：</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联系地址：</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邮政编码：</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联系电话：</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传</w:t>
      </w:r>
      <w:r w:rsidR="00146CBD">
        <w:rPr>
          <w:rFonts w:ascii="仿宋" w:eastAsia="仿宋" w:hAnsi="仿宋" w:cs="仿宋" w:hint="eastAsia"/>
          <w:b/>
          <w:bCs/>
          <w:spacing w:val="-3"/>
          <w:szCs w:val="24"/>
        </w:rPr>
        <w:t xml:space="preserve">   </w:t>
      </w:r>
      <w:r>
        <w:rPr>
          <w:rFonts w:ascii="仿宋" w:eastAsia="仿宋" w:hAnsi="仿宋" w:cs="仿宋" w:hint="eastAsia"/>
          <w:b/>
          <w:bCs/>
          <w:spacing w:val="-3"/>
          <w:szCs w:val="24"/>
        </w:rPr>
        <w:t>真：</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(姓名)系</w:t>
      </w:r>
      <w:r w:rsidR="00146CBD">
        <w:rPr>
          <w:rFonts w:ascii="仿宋" w:eastAsia="仿宋" w:hAnsi="仿宋" w:cs="仿宋" w:hint="eastAsia"/>
          <w:spacing w:val="-3"/>
          <w:szCs w:val="24"/>
        </w:rPr>
        <w:t xml:space="preserve">         </w:t>
      </w:r>
      <w:r>
        <w:rPr>
          <w:rFonts w:ascii="仿宋" w:eastAsia="仿宋" w:hAnsi="仿宋" w:cs="仿宋" w:hint="eastAsia"/>
          <w:spacing w:val="-3"/>
          <w:szCs w:val="24"/>
        </w:rPr>
        <w:t>(投标人公司名称)的法定代表人，现授权委托（姓名）为我公司的代理人，以我公司的名义参加国联研究院4号</w:t>
      </w:r>
      <w:proofErr w:type="gramStart"/>
      <w:r>
        <w:rPr>
          <w:rFonts w:ascii="仿宋" w:eastAsia="仿宋" w:hAnsi="仿宋" w:cs="仿宋" w:hint="eastAsia"/>
          <w:spacing w:val="-3"/>
          <w:szCs w:val="24"/>
        </w:rPr>
        <w:t>楼材料</w:t>
      </w:r>
      <w:proofErr w:type="gramEnd"/>
      <w:r>
        <w:rPr>
          <w:rFonts w:ascii="仿宋" w:eastAsia="仿宋" w:hAnsi="仿宋" w:cs="仿宋" w:hint="eastAsia"/>
          <w:spacing w:val="-3"/>
          <w:szCs w:val="24"/>
        </w:rPr>
        <w:t>实验室装修改造工程项目的投标及合同协议书签署活动。该委托代理人的评议，在投标及合同谈判过程中所签署的一切文件和处理与之有关的一切事务，委托人及其法定代表人均予以承认。特此授权委托证明！</w:t>
      </w:r>
    </w:p>
    <w:p w:rsidR="00DB544C" w:rsidRDefault="00BB353F">
      <w:pPr>
        <w:pStyle w:val="a1"/>
        <w:framePr w:hSpace="0" w:vSpace="0" w:wrap="auto" w:vAnchor="margin" w:yAlign="inline"/>
        <w:spacing w:before="178" w:line="360" w:lineRule="auto"/>
        <w:rPr>
          <w:rFonts w:ascii="仿宋" w:eastAsia="仿宋" w:hAnsi="仿宋" w:cs="仿宋"/>
          <w:spacing w:val="-3"/>
          <w:szCs w:val="24"/>
        </w:rPr>
      </w:pPr>
      <w:r>
        <w:rPr>
          <w:rFonts w:ascii="仿宋" w:eastAsia="仿宋" w:hAnsi="仿宋" w:cs="仿宋" w:hint="eastAsia"/>
          <w:spacing w:val="-3"/>
          <w:szCs w:val="24"/>
        </w:rPr>
        <w:t>注：随授权委托书附上法定代表人、被委托人身份证复印件（加盖投标人公章）</w:t>
      </w:r>
    </w:p>
    <w:p w:rsidR="00DB544C" w:rsidRDefault="00DB544C">
      <w:pPr>
        <w:pStyle w:val="a1"/>
        <w:framePr w:hSpace="0" w:vSpace="0" w:wrap="auto" w:vAnchor="margin" w:yAlign="inline"/>
        <w:spacing w:before="178" w:line="468" w:lineRule="exact"/>
        <w:rPr>
          <w:rFonts w:ascii="仿宋" w:eastAsia="仿宋" w:hAnsi="仿宋" w:cs="仿宋"/>
          <w:spacing w:val="-3"/>
          <w:szCs w:val="24"/>
        </w:rPr>
      </w:pP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委托人（投标人）(盖章)：</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法定代表人(签字/盖章)：</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rPr>
      </w:pPr>
      <w:r>
        <w:rPr>
          <w:rFonts w:ascii="仿宋" w:eastAsia="仿宋" w:hAnsi="仿宋" w:cs="仿宋" w:hint="eastAsia"/>
          <w:b/>
          <w:bCs/>
          <w:spacing w:val="-3"/>
          <w:szCs w:val="24"/>
        </w:rPr>
        <w:t>被委托人签字：</w:t>
      </w:r>
    </w:p>
    <w:p w:rsidR="00DB544C" w:rsidRDefault="00BB353F">
      <w:pPr>
        <w:pStyle w:val="a1"/>
        <w:framePr w:hSpace="0" w:vSpace="0" w:wrap="auto" w:vAnchor="margin" w:yAlign="inline"/>
        <w:spacing w:before="178" w:line="468" w:lineRule="exact"/>
        <w:rPr>
          <w:rFonts w:ascii="仿宋" w:eastAsia="仿宋" w:hAnsi="仿宋" w:cs="仿宋"/>
          <w:b/>
          <w:bCs/>
          <w:spacing w:val="-3"/>
          <w:szCs w:val="24"/>
          <w:lang w:eastAsia="en-US"/>
        </w:rPr>
      </w:pPr>
      <w:r>
        <w:rPr>
          <w:rFonts w:ascii="仿宋" w:eastAsia="仿宋" w:hAnsi="仿宋" w:cs="仿宋" w:hint="eastAsia"/>
          <w:b/>
          <w:bCs/>
          <w:spacing w:val="-3"/>
          <w:szCs w:val="24"/>
          <w:lang w:eastAsia="en-US"/>
        </w:rPr>
        <w:t>签署日期：</w:t>
      </w:r>
    </w:p>
    <w:p w:rsidR="00DB544C" w:rsidRDefault="00DB544C">
      <w:pPr>
        <w:spacing w:line="360" w:lineRule="auto"/>
        <w:rPr>
          <w:rFonts w:ascii="仿宋" w:eastAsia="仿宋" w:hAnsi="仿宋" w:cs="仿宋"/>
          <w:b/>
          <w:sz w:val="24"/>
          <w:szCs w:val="24"/>
        </w:rPr>
      </w:pPr>
    </w:p>
    <w:sectPr w:rsidR="00DB544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69" w:rsidRDefault="00820E69">
      <w:r>
        <w:separator/>
      </w:r>
    </w:p>
  </w:endnote>
  <w:endnote w:type="continuationSeparator" w:id="0">
    <w:p w:rsidR="00820E69" w:rsidRDefault="0082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F7" w:rsidRDefault="00C477F7">
    <w:pPr>
      <w:spacing w:line="209" w:lineRule="auto"/>
      <w:ind w:left="737"/>
      <w:rPr>
        <w:rFonts w:ascii="宋体" w:eastAsia="宋体" w:hAnsi="宋体" w:cs="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69" w:rsidRDefault="00820E69">
      <w:r>
        <w:separator/>
      </w:r>
    </w:p>
  </w:footnote>
  <w:footnote w:type="continuationSeparator" w:id="0">
    <w:p w:rsidR="00820E69" w:rsidRDefault="0082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F7" w:rsidRDefault="00C477F7">
    <w:pPr>
      <w:spacing w:line="46"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5C8248"/>
    <w:multiLevelType w:val="singleLevel"/>
    <w:tmpl w:val="EF5C8248"/>
    <w:lvl w:ilvl="0">
      <w:start w:val="1"/>
      <w:numFmt w:val="decimal"/>
      <w:suff w:val="nothing"/>
      <w:lvlText w:val="（%1）"/>
      <w:lvlJc w:val="left"/>
      <w:pPr>
        <w:ind w:left="-4"/>
      </w:pPr>
    </w:lvl>
  </w:abstractNum>
  <w:abstractNum w:abstractNumId="1" w15:restartNumberingAfterBreak="0">
    <w:nsid w:val="0EAC131A"/>
    <w:multiLevelType w:val="multilevel"/>
    <w:tmpl w:val="0EAC131A"/>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11C42D7E"/>
    <w:multiLevelType w:val="multilevel"/>
    <w:tmpl w:val="11C42D7E"/>
    <w:lvl w:ilvl="0">
      <w:start w:val="1"/>
      <w:numFmt w:val="decimal"/>
      <w:pStyle w:val="1"/>
      <w:lvlText w:val="%1、"/>
      <w:lvlJc w:val="left"/>
      <w:pPr>
        <w:ind w:left="360" w:hanging="360"/>
      </w:pPr>
      <w:rPr>
        <w:rFonts w:hint="default"/>
      </w:rPr>
    </w:lvl>
    <w:lvl w:ilvl="1">
      <w:start w:val="1"/>
      <w:numFmt w:val="lowerLetter"/>
      <w:pStyle w:val="2"/>
      <w:lvlText w:val="%2)"/>
      <w:lvlJc w:val="left"/>
      <w:pPr>
        <w:ind w:left="840" w:hanging="420"/>
      </w:pPr>
    </w:lvl>
    <w:lvl w:ilvl="2">
      <w:start w:val="1"/>
      <w:numFmt w:val="lowerRoman"/>
      <w:pStyle w:val="3"/>
      <w:lvlText w:val="%3."/>
      <w:lvlJc w:val="right"/>
      <w:pPr>
        <w:ind w:left="1260" w:hanging="420"/>
      </w:pPr>
    </w:lvl>
    <w:lvl w:ilvl="3">
      <w:start w:val="1"/>
      <w:numFmt w:val="decimal"/>
      <w:pStyle w:val="4"/>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 w15:restartNumberingAfterBreak="0">
    <w:nsid w:val="12C25F5D"/>
    <w:multiLevelType w:val="multilevel"/>
    <w:tmpl w:val="12C25F5D"/>
    <w:lvl w:ilvl="0">
      <w:start w:val="1"/>
      <w:numFmt w:val="decimal"/>
      <w:lvlText w:val="%1."/>
      <w:lvlJc w:val="left"/>
      <w:pPr>
        <w:tabs>
          <w:tab w:val="left" w:pos="1260"/>
        </w:tabs>
        <w:ind w:left="1260" w:hanging="420"/>
      </w:pPr>
      <w:rPr>
        <w:rFont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4" w15:restartNumberingAfterBreak="0">
    <w:nsid w:val="2470EC97"/>
    <w:multiLevelType w:val="multilevel"/>
    <w:tmpl w:val="2470EC97"/>
    <w:lvl w:ilvl="0">
      <w:start w:val="1"/>
      <w:numFmt w:val="decimal"/>
      <w:lvlText w:val="%1"/>
      <w:lvlJc w:val="left"/>
      <w:pPr>
        <w:ind w:left="511" w:hanging="212"/>
      </w:pPr>
      <w:rPr>
        <w:rFonts w:ascii="宋体" w:eastAsia="宋体" w:hAnsi="宋体" w:cs="宋体" w:hint="default"/>
        <w:b/>
        <w:bCs/>
        <w:w w:val="99"/>
        <w:sz w:val="21"/>
        <w:szCs w:val="21"/>
        <w:lang w:val="zh-CN" w:eastAsia="zh-CN" w:bidi="zh-CN"/>
      </w:rPr>
    </w:lvl>
    <w:lvl w:ilvl="1">
      <w:start w:val="1"/>
      <w:numFmt w:val="decimal"/>
      <w:lvlText w:val="%1.%2"/>
      <w:lvlJc w:val="left"/>
      <w:pPr>
        <w:ind w:left="722" w:hanging="423"/>
      </w:pPr>
      <w:rPr>
        <w:rFonts w:hint="default"/>
        <w:b/>
        <w:bCs/>
        <w:w w:val="99"/>
        <w:lang w:val="zh-CN" w:eastAsia="zh-CN" w:bidi="zh-CN"/>
      </w:rPr>
    </w:lvl>
    <w:lvl w:ilvl="2">
      <w:start w:val="1"/>
      <w:numFmt w:val="decimal"/>
      <w:lvlText w:val="%1.%2.%3"/>
      <w:lvlJc w:val="left"/>
      <w:pPr>
        <w:ind w:left="300" w:hanging="423"/>
      </w:pPr>
      <w:rPr>
        <w:rFonts w:ascii="宋体" w:eastAsia="宋体" w:hAnsi="宋体" w:cs="宋体" w:hint="default"/>
        <w:w w:val="100"/>
        <w:sz w:val="21"/>
        <w:szCs w:val="21"/>
        <w:lang w:val="zh-CN" w:eastAsia="zh-CN" w:bidi="zh-CN"/>
      </w:rPr>
    </w:lvl>
    <w:lvl w:ilvl="3">
      <w:numFmt w:val="bullet"/>
      <w:lvlText w:val="•"/>
      <w:lvlJc w:val="left"/>
      <w:pPr>
        <w:ind w:left="1360" w:hanging="423"/>
      </w:pPr>
      <w:rPr>
        <w:rFonts w:hint="default"/>
        <w:lang w:val="zh-CN" w:eastAsia="zh-CN" w:bidi="zh-CN"/>
      </w:rPr>
    </w:lvl>
    <w:lvl w:ilvl="4">
      <w:numFmt w:val="bullet"/>
      <w:lvlText w:val="•"/>
      <w:lvlJc w:val="left"/>
      <w:pPr>
        <w:ind w:left="2500" w:hanging="423"/>
      </w:pPr>
      <w:rPr>
        <w:rFonts w:hint="default"/>
        <w:lang w:val="zh-CN" w:eastAsia="zh-CN" w:bidi="zh-CN"/>
      </w:rPr>
    </w:lvl>
    <w:lvl w:ilvl="5">
      <w:numFmt w:val="bullet"/>
      <w:lvlText w:val="•"/>
      <w:lvlJc w:val="left"/>
      <w:pPr>
        <w:ind w:left="3641" w:hanging="423"/>
      </w:pPr>
      <w:rPr>
        <w:rFonts w:hint="default"/>
        <w:lang w:val="zh-CN" w:eastAsia="zh-CN" w:bidi="zh-CN"/>
      </w:rPr>
    </w:lvl>
    <w:lvl w:ilvl="6">
      <w:numFmt w:val="bullet"/>
      <w:lvlText w:val="•"/>
      <w:lvlJc w:val="left"/>
      <w:pPr>
        <w:ind w:left="4782" w:hanging="423"/>
      </w:pPr>
      <w:rPr>
        <w:rFonts w:hint="default"/>
        <w:lang w:val="zh-CN" w:eastAsia="zh-CN" w:bidi="zh-CN"/>
      </w:rPr>
    </w:lvl>
    <w:lvl w:ilvl="7">
      <w:numFmt w:val="bullet"/>
      <w:lvlText w:val="•"/>
      <w:lvlJc w:val="left"/>
      <w:pPr>
        <w:ind w:left="5923" w:hanging="423"/>
      </w:pPr>
      <w:rPr>
        <w:rFonts w:hint="default"/>
        <w:lang w:val="zh-CN" w:eastAsia="zh-CN" w:bidi="zh-CN"/>
      </w:rPr>
    </w:lvl>
    <w:lvl w:ilvl="8">
      <w:numFmt w:val="bullet"/>
      <w:lvlText w:val="•"/>
      <w:lvlJc w:val="left"/>
      <w:pPr>
        <w:ind w:left="7064" w:hanging="423"/>
      </w:pPr>
      <w:rPr>
        <w:rFonts w:hint="default"/>
        <w:lang w:val="zh-CN" w:eastAsia="zh-CN" w:bidi="zh-CN"/>
      </w:rPr>
    </w:lvl>
  </w:abstractNum>
  <w:abstractNum w:abstractNumId="5" w15:restartNumberingAfterBreak="0">
    <w:nsid w:val="2DF017FC"/>
    <w:multiLevelType w:val="multilevel"/>
    <w:tmpl w:val="2DF017FC"/>
    <w:lvl w:ilvl="0">
      <w:start w:val="6"/>
      <w:numFmt w:val="decimal"/>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470C1C3"/>
    <w:multiLevelType w:val="singleLevel"/>
    <w:tmpl w:val="4470C1C3"/>
    <w:lvl w:ilvl="0">
      <w:start w:val="3"/>
      <w:numFmt w:val="decimal"/>
      <w:lvlText w:val="%1."/>
      <w:lvlJc w:val="left"/>
      <w:pPr>
        <w:tabs>
          <w:tab w:val="left" w:pos="312"/>
        </w:tabs>
      </w:pPr>
    </w:lvl>
  </w:abstractNum>
  <w:abstractNum w:abstractNumId="7" w15:restartNumberingAfterBreak="0">
    <w:nsid w:val="7CFE0286"/>
    <w:multiLevelType w:val="multilevel"/>
    <w:tmpl w:val="7CFE0286"/>
    <w:lvl w:ilvl="0">
      <w:start w:val="5"/>
      <w:numFmt w:val="chineseCountingThousand"/>
      <w:pStyle w:val="CharCharChar1Char"/>
      <w:lvlText w:val="第%1部分"/>
      <w:lvlJc w:val="left"/>
      <w:pPr>
        <w:tabs>
          <w:tab w:val="left" w:pos="1418"/>
        </w:tabs>
        <w:ind w:left="0" w:firstLine="0"/>
      </w:pPr>
      <w:rPr>
        <w:rFonts w:hint="eastAsia"/>
      </w:rPr>
    </w:lvl>
    <w:lvl w:ilvl="1">
      <w:start w:val="1"/>
      <w:numFmt w:val="decimal"/>
      <w:isLgl/>
      <w:lvlText w:val="%1.%2"/>
      <w:lvlJc w:val="left"/>
      <w:pPr>
        <w:tabs>
          <w:tab w:val="left" w:pos="680"/>
        </w:tabs>
        <w:ind w:left="680" w:hanging="680"/>
      </w:pPr>
      <w:rPr>
        <w:rFonts w:hint="eastAsia"/>
        <w:lang w:val="en-US"/>
      </w:rPr>
    </w:lvl>
    <w:lvl w:ilvl="2">
      <w:start w:val="1"/>
      <w:numFmt w:val="decimal"/>
      <w:isLgl/>
      <w:lvlText w:val="%1.%2.%3"/>
      <w:lvlJc w:val="left"/>
      <w:pPr>
        <w:tabs>
          <w:tab w:val="left" w:pos="1049"/>
        </w:tabs>
        <w:ind w:left="1049" w:hanging="907"/>
      </w:pPr>
      <w:rPr>
        <w:rFonts w:hint="eastAsia"/>
      </w:rPr>
    </w:lvl>
    <w:lvl w:ilvl="3">
      <w:start w:val="1"/>
      <w:numFmt w:val="decimal"/>
      <w:lvlText w:val="%4、"/>
      <w:lvlJc w:val="left"/>
      <w:pPr>
        <w:tabs>
          <w:tab w:val="left" w:pos="851"/>
        </w:tabs>
        <w:ind w:left="851" w:hanging="567"/>
      </w:pPr>
      <w:rPr>
        <w:rFonts w:hint="eastAsia"/>
      </w:rPr>
    </w:lvl>
    <w:lvl w:ilvl="4">
      <w:start w:val="1"/>
      <w:numFmt w:val="decimal"/>
      <w:lvlText w:val="(%5)"/>
      <w:lvlJc w:val="left"/>
      <w:pPr>
        <w:tabs>
          <w:tab w:val="left" w:pos="1021"/>
        </w:tabs>
        <w:ind w:left="1021" w:hanging="681"/>
      </w:pPr>
      <w:rPr>
        <w:rFonts w:hint="eastAsia"/>
      </w:rPr>
    </w:lvl>
    <w:lvl w:ilvl="5">
      <w:start w:val="1"/>
      <w:numFmt w:val="bullet"/>
      <w:lvlText w:val=""/>
      <w:lvlJc w:val="left"/>
      <w:pPr>
        <w:ind w:left="1134" w:hanging="567"/>
      </w:pPr>
      <w:rPr>
        <w:rFonts w:ascii="Symbol" w:hAnsi="Symbol" w:hint="default"/>
        <w:color w:val="auto"/>
      </w:rPr>
    </w:lvl>
    <w:lvl w:ilvl="6">
      <w:start w:val="1"/>
      <w:numFmt w:val="none"/>
      <w:suff w:val="space"/>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7"/>
  </w:num>
  <w:num w:numId="3">
    <w:abstractNumId w:val="1"/>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MTAxNzE5ZDFjN2U3MjFjNzYyZjk2NGFmNTNlMjUifQ=="/>
  </w:docVars>
  <w:rsids>
    <w:rsidRoot w:val="00CD2110"/>
    <w:rsid w:val="00030790"/>
    <w:rsid w:val="00063CC2"/>
    <w:rsid w:val="000B7E73"/>
    <w:rsid w:val="000C196C"/>
    <w:rsid w:val="001222A5"/>
    <w:rsid w:val="00142912"/>
    <w:rsid w:val="00146CBD"/>
    <w:rsid w:val="001501C7"/>
    <w:rsid w:val="00196691"/>
    <w:rsid w:val="001D635F"/>
    <w:rsid w:val="002636B2"/>
    <w:rsid w:val="00292CE7"/>
    <w:rsid w:val="002E4F94"/>
    <w:rsid w:val="002E5F2A"/>
    <w:rsid w:val="003063E1"/>
    <w:rsid w:val="003C3F81"/>
    <w:rsid w:val="003F7171"/>
    <w:rsid w:val="00402690"/>
    <w:rsid w:val="004A1938"/>
    <w:rsid w:val="004B627B"/>
    <w:rsid w:val="0056736E"/>
    <w:rsid w:val="005869BF"/>
    <w:rsid w:val="00595542"/>
    <w:rsid w:val="005D1D7D"/>
    <w:rsid w:val="00605283"/>
    <w:rsid w:val="006158F5"/>
    <w:rsid w:val="006C1CFC"/>
    <w:rsid w:val="006D01EA"/>
    <w:rsid w:val="00773A61"/>
    <w:rsid w:val="00820E69"/>
    <w:rsid w:val="00852733"/>
    <w:rsid w:val="00853EA5"/>
    <w:rsid w:val="008B5CFB"/>
    <w:rsid w:val="0096164A"/>
    <w:rsid w:val="00977B36"/>
    <w:rsid w:val="009A199F"/>
    <w:rsid w:val="009A6C30"/>
    <w:rsid w:val="009B070D"/>
    <w:rsid w:val="00A66110"/>
    <w:rsid w:val="00A662CF"/>
    <w:rsid w:val="00A81879"/>
    <w:rsid w:val="00A86CFE"/>
    <w:rsid w:val="00A9592A"/>
    <w:rsid w:val="00AB07EB"/>
    <w:rsid w:val="00B43BA7"/>
    <w:rsid w:val="00B66576"/>
    <w:rsid w:val="00B93922"/>
    <w:rsid w:val="00BA56B1"/>
    <w:rsid w:val="00BB353F"/>
    <w:rsid w:val="00BC6A4D"/>
    <w:rsid w:val="00BD5982"/>
    <w:rsid w:val="00BE0F25"/>
    <w:rsid w:val="00C3244A"/>
    <w:rsid w:val="00C477F7"/>
    <w:rsid w:val="00CA6065"/>
    <w:rsid w:val="00CD2110"/>
    <w:rsid w:val="00CD7959"/>
    <w:rsid w:val="00D44BD0"/>
    <w:rsid w:val="00D4503F"/>
    <w:rsid w:val="00D450DF"/>
    <w:rsid w:val="00D93794"/>
    <w:rsid w:val="00DB544C"/>
    <w:rsid w:val="00DC431F"/>
    <w:rsid w:val="00DF4E29"/>
    <w:rsid w:val="00E65215"/>
    <w:rsid w:val="00F13639"/>
    <w:rsid w:val="00F21708"/>
    <w:rsid w:val="00F25425"/>
    <w:rsid w:val="00F350F0"/>
    <w:rsid w:val="00F73F11"/>
    <w:rsid w:val="00FA46CF"/>
    <w:rsid w:val="00FF5515"/>
    <w:rsid w:val="0D8446E2"/>
    <w:rsid w:val="12D33C58"/>
    <w:rsid w:val="249C18E3"/>
    <w:rsid w:val="34E011AA"/>
    <w:rsid w:val="353B23C3"/>
    <w:rsid w:val="37536482"/>
    <w:rsid w:val="37D51750"/>
    <w:rsid w:val="384A30E3"/>
    <w:rsid w:val="392F5740"/>
    <w:rsid w:val="47AB6AEC"/>
    <w:rsid w:val="6A0D6A37"/>
    <w:rsid w:val="71A06A54"/>
    <w:rsid w:val="7BEE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787A27"/>
  <w15:docId w15:val="{9776BB9A-FE86-45D5-9594-633D514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2"/>
    <w:link w:val="10"/>
    <w:qFormat/>
    <w:pPr>
      <w:pageBreakBefore/>
      <w:widowControl/>
      <w:numPr>
        <w:numId w:val="1"/>
      </w:numPr>
      <w:tabs>
        <w:tab w:val="left" w:pos="1418"/>
      </w:tabs>
      <w:spacing w:beforeLines="50" w:before="156" w:afterLines="150" w:after="468"/>
      <w:jc w:val="center"/>
      <w:outlineLvl w:val="0"/>
    </w:pPr>
    <w:rPr>
      <w:rFonts w:ascii="黑体" w:eastAsia="黑体" w:hAnsi="宋体" w:cs="Times New Roman"/>
      <w:bCs/>
      <w:kern w:val="44"/>
      <w:sz w:val="30"/>
      <w:szCs w:val="28"/>
    </w:rPr>
  </w:style>
  <w:style w:type="paragraph" w:styleId="2">
    <w:name w:val="heading 2"/>
    <w:basedOn w:val="a0"/>
    <w:next w:val="a0"/>
    <w:link w:val="20"/>
    <w:qFormat/>
    <w:pPr>
      <w:widowControl/>
      <w:numPr>
        <w:ilvl w:val="1"/>
        <w:numId w:val="1"/>
      </w:numPr>
      <w:tabs>
        <w:tab w:val="left" w:pos="680"/>
      </w:tabs>
      <w:spacing w:beforeLines="50" w:afterLines="50"/>
      <w:jc w:val="left"/>
      <w:outlineLvl w:val="1"/>
    </w:pPr>
    <w:rPr>
      <w:rFonts w:ascii="宋体" w:eastAsia="宋体" w:hAnsi="宋体" w:cs="Times New Roman"/>
      <w:b/>
      <w:bCs/>
      <w:kern w:val="0"/>
      <w:sz w:val="24"/>
      <w:szCs w:val="28"/>
    </w:rPr>
  </w:style>
  <w:style w:type="paragraph" w:styleId="3">
    <w:name w:val="heading 3"/>
    <w:basedOn w:val="2"/>
    <w:next w:val="a0"/>
    <w:link w:val="30"/>
    <w:qFormat/>
    <w:pPr>
      <w:numPr>
        <w:ilvl w:val="2"/>
      </w:numPr>
      <w:tabs>
        <w:tab w:val="left" w:pos="1049"/>
      </w:tabs>
      <w:spacing w:beforeLines="0" w:afterLines="0" w:line="240" w:lineRule="atLeast"/>
      <w:outlineLvl w:val="2"/>
    </w:pPr>
    <w:rPr>
      <w:b w:val="0"/>
      <w:szCs w:val="24"/>
    </w:rPr>
  </w:style>
  <w:style w:type="paragraph" w:styleId="4">
    <w:name w:val="heading 4"/>
    <w:basedOn w:val="a0"/>
    <w:next w:val="a0"/>
    <w:link w:val="40"/>
    <w:qFormat/>
    <w:pPr>
      <w:widowControl/>
      <w:numPr>
        <w:ilvl w:val="3"/>
        <w:numId w:val="1"/>
      </w:numPr>
      <w:tabs>
        <w:tab w:val="left" w:pos="851"/>
      </w:tabs>
      <w:spacing w:line="360" w:lineRule="auto"/>
      <w:jc w:val="left"/>
      <w:outlineLvl w:val="3"/>
    </w:pPr>
    <w:rPr>
      <w:rFonts w:ascii="宋体" w:eastAsia="宋体" w:hAnsi="宋体" w:cs="Times New Roman"/>
      <w:bCs/>
      <w:kern w:val="0"/>
      <w:sz w:val="24"/>
      <w:szCs w:val="24"/>
    </w:rPr>
  </w:style>
  <w:style w:type="paragraph" w:styleId="5">
    <w:name w:val="heading 5"/>
    <w:basedOn w:val="a0"/>
    <w:next w:val="a0"/>
    <w:link w:val="50"/>
    <w:qFormat/>
    <w:pPr>
      <w:widowControl/>
      <w:numPr>
        <w:ilvl w:val="4"/>
        <w:numId w:val="1"/>
      </w:numPr>
      <w:tabs>
        <w:tab w:val="left" w:pos="1021"/>
      </w:tabs>
      <w:snapToGrid w:val="0"/>
      <w:spacing w:beforeLines="50" w:afterLines="50"/>
      <w:contextualSpacing/>
      <w:jc w:val="left"/>
      <w:outlineLvl w:val="4"/>
    </w:pPr>
    <w:rPr>
      <w:rFonts w:ascii="Calibri" w:eastAsia="宋体" w:hAnsi="Calibri" w:cs="Times New Roman"/>
      <w:bCs/>
      <w:kern w:val="0"/>
      <w:sz w:val="24"/>
      <w:szCs w:val="28"/>
    </w:rPr>
  </w:style>
  <w:style w:type="paragraph" w:styleId="6">
    <w:name w:val="heading 6"/>
    <w:basedOn w:val="a0"/>
    <w:next w:val="a0"/>
    <w:link w:val="60"/>
    <w:qFormat/>
    <w:pPr>
      <w:widowControl/>
      <w:numPr>
        <w:ilvl w:val="5"/>
        <w:numId w:val="1"/>
      </w:numPr>
      <w:spacing w:before="120" w:after="120" w:line="240" w:lineRule="atLeast"/>
      <w:contextualSpacing/>
      <w:jc w:val="left"/>
      <w:outlineLvl w:val="5"/>
    </w:pPr>
    <w:rPr>
      <w:rFonts w:ascii="Cambria" w:eastAsia="宋体" w:hAnsi="Cambria" w:cs="Times New Roman"/>
      <w:bCs/>
      <w:kern w:val="0"/>
      <w:sz w:val="24"/>
      <w:szCs w:val="24"/>
    </w:rPr>
  </w:style>
  <w:style w:type="paragraph" w:styleId="7">
    <w:name w:val="heading 7"/>
    <w:basedOn w:val="a0"/>
    <w:next w:val="a0"/>
    <w:link w:val="70"/>
    <w:qFormat/>
    <w:pPr>
      <w:keepNext/>
      <w:keepLines/>
      <w:widowControl/>
      <w:numPr>
        <w:ilvl w:val="6"/>
        <w:numId w:val="1"/>
      </w:numPr>
      <w:spacing w:before="240" w:after="64" w:line="320" w:lineRule="auto"/>
      <w:jc w:val="left"/>
      <w:outlineLvl w:val="6"/>
    </w:pPr>
    <w:rPr>
      <w:rFonts w:ascii="Calibri" w:eastAsia="宋体" w:hAnsi="Calibri" w:cs="Times New Roman"/>
      <w:b/>
      <w:bCs/>
      <w:kern w:val="0"/>
      <w:sz w:val="24"/>
      <w:szCs w:val="24"/>
    </w:rPr>
  </w:style>
  <w:style w:type="paragraph" w:styleId="8">
    <w:name w:val="heading 8"/>
    <w:basedOn w:val="a0"/>
    <w:next w:val="a0"/>
    <w:link w:val="80"/>
    <w:qFormat/>
    <w:pPr>
      <w:keepNext/>
      <w:keepLines/>
      <w:widowControl/>
      <w:numPr>
        <w:ilvl w:val="7"/>
        <w:numId w:val="1"/>
      </w:numPr>
      <w:spacing w:before="240" w:after="64" w:line="320" w:lineRule="auto"/>
      <w:jc w:val="left"/>
      <w:outlineLvl w:val="7"/>
    </w:pPr>
    <w:rPr>
      <w:rFonts w:ascii="Cambria" w:eastAsia="宋体" w:hAnsi="Cambria" w:cs="Times New Roman"/>
      <w:kern w:val="0"/>
      <w:sz w:val="24"/>
      <w:szCs w:val="24"/>
    </w:rPr>
  </w:style>
  <w:style w:type="paragraph" w:styleId="9">
    <w:name w:val="heading 9"/>
    <w:basedOn w:val="a0"/>
    <w:next w:val="a0"/>
    <w:link w:val="90"/>
    <w:qFormat/>
    <w:pPr>
      <w:keepNext/>
      <w:keepLines/>
      <w:widowControl/>
      <w:numPr>
        <w:ilvl w:val="8"/>
        <w:numId w:val="1"/>
      </w:numPr>
      <w:spacing w:before="240" w:after="64" w:line="320" w:lineRule="auto"/>
      <w:jc w:val="left"/>
      <w:outlineLvl w:val="8"/>
    </w:pPr>
    <w:rPr>
      <w:rFonts w:ascii="Cambria" w:eastAsia="宋体" w:hAnsi="Cambria" w:cs="Times New Roman"/>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framePr w:hSpace="181" w:vSpace="181" w:wrap="notBeside" w:vAnchor="text" w:hAnchor="text" w:y="1"/>
      <w:snapToGrid w:val="0"/>
      <w:spacing w:line="360" w:lineRule="atLeast"/>
    </w:pPr>
    <w:rPr>
      <w:rFonts w:ascii="Arial Black" w:eastAsia="幼圆" w:hAnsi="Arial Black" w:cs="Times New Roman"/>
      <w:sz w:val="24"/>
      <w:szCs w:val="20"/>
    </w:rPr>
  </w:style>
  <w:style w:type="paragraph" w:styleId="a6">
    <w:name w:val="Normal Indent"/>
    <w:basedOn w:val="a0"/>
    <w:qFormat/>
    <w:pPr>
      <w:ind w:firstLine="420"/>
    </w:pPr>
    <w:rPr>
      <w:rFonts w:ascii="Times New Roman" w:eastAsia="宋体" w:hAnsi="Times New Roman" w:cs="Times New Roman"/>
      <w:sz w:val="28"/>
      <w:szCs w:val="20"/>
    </w:rPr>
  </w:style>
  <w:style w:type="paragraph" w:styleId="a7">
    <w:name w:val="Document Map"/>
    <w:basedOn w:val="a0"/>
    <w:link w:val="a8"/>
    <w:semiHidden/>
    <w:qFormat/>
    <w:pPr>
      <w:shd w:val="clear" w:color="auto" w:fill="000080"/>
    </w:pPr>
    <w:rPr>
      <w:rFonts w:ascii="Times New Roman" w:eastAsia="宋体" w:hAnsi="Times New Roman" w:cs="Times New Roman"/>
      <w:szCs w:val="24"/>
    </w:rPr>
  </w:style>
  <w:style w:type="paragraph" w:styleId="a9">
    <w:name w:val="annotation text"/>
    <w:basedOn w:val="a0"/>
    <w:link w:val="aa"/>
    <w:semiHidden/>
    <w:qFormat/>
    <w:pPr>
      <w:jc w:val="left"/>
    </w:pPr>
    <w:rPr>
      <w:rFonts w:ascii="Times New Roman" w:eastAsia="宋体" w:hAnsi="Times New Roman" w:cs="Times New Roman"/>
      <w:szCs w:val="24"/>
    </w:rPr>
  </w:style>
  <w:style w:type="paragraph" w:styleId="ab">
    <w:name w:val="Body Text Indent"/>
    <w:basedOn w:val="a0"/>
    <w:next w:val="ac"/>
    <w:link w:val="ad"/>
    <w:pPr>
      <w:spacing w:line="400" w:lineRule="exact"/>
      <w:ind w:leftChars="342" w:left="718"/>
    </w:pPr>
    <w:rPr>
      <w:rFonts w:ascii="宋体" w:eastAsia="宋体" w:hAnsi="宋体" w:cs="Times New Roman"/>
      <w:szCs w:val="21"/>
    </w:rPr>
  </w:style>
  <w:style w:type="paragraph" w:styleId="ac">
    <w:name w:val="envelope return"/>
    <w:basedOn w:val="a0"/>
    <w:next w:val="ae"/>
    <w:qFormat/>
    <w:pPr>
      <w:snapToGrid w:val="0"/>
    </w:pPr>
    <w:rPr>
      <w:rFonts w:ascii="Arial" w:hAnsi="Arial"/>
    </w:rPr>
  </w:style>
  <w:style w:type="paragraph" w:styleId="ae">
    <w:name w:val="Title"/>
    <w:basedOn w:val="a0"/>
    <w:next w:val="a0"/>
    <w:link w:val="af"/>
    <w:qFormat/>
    <w:pPr>
      <w:widowControl/>
      <w:adjustRightInd w:val="0"/>
      <w:snapToGrid w:val="0"/>
      <w:jc w:val="center"/>
    </w:pPr>
    <w:rPr>
      <w:rFonts w:ascii="宋体" w:eastAsia="宋体" w:hAnsi="宋体" w:cs="Times New Roman"/>
      <w:b/>
      <w:color w:val="000000"/>
      <w:kern w:val="0"/>
      <w:sz w:val="44"/>
      <w:szCs w:val="52"/>
    </w:rPr>
  </w:style>
  <w:style w:type="paragraph" w:styleId="31">
    <w:name w:val="toc 3"/>
    <w:basedOn w:val="a0"/>
    <w:next w:val="a0"/>
    <w:unhideWhenUsed/>
    <w:qFormat/>
    <w:pPr>
      <w:widowControl/>
      <w:ind w:leftChars="200" w:left="200"/>
      <w:jc w:val="left"/>
    </w:pPr>
    <w:rPr>
      <w:rFonts w:ascii="Calibri" w:eastAsia="宋体" w:hAnsi="Calibri" w:cs="Times New Roman"/>
      <w:kern w:val="0"/>
      <w:szCs w:val="24"/>
    </w:rPr>
  </w:style>
  <w:style w:type="paragraph" w:styleId="af0">
    <w:name w:val="Date"/>
    <w:basedOn w:val="a0"/>
    <w:next w:val="a0"/>
    <w:link w:val="af1"/>
    <w:qFormat/>
    <w:pPr>
      <w:ind w:leftChars="2500" w:left="100"/>
    </w:pPr>
    <w:rPr>
      <w:rFonts w:ascii="Times New Roman" w:eastAsia="宋体" w:hAnsi="Times New Roman" w:cs="Times New Roman"/>
      <w:szCs w:val="24"/>
    </w:rPr>
  </w:style>
  <w:style w:type="paragraph" w:styleId="21">
    <w:name w:val="Body Text Indent 2"/>
    <w:basedOn w:val="a0"/>
    <w:link w:val="22"/>
    <w:pPr>
      <w:snapToGrid w:val="0"/>
      <w:spacing w:line="400" w:lineRule="exact"/>
      <w:ind w:leftChars="350" w:left="735"/>
    </w:pPr>
    <w:rPr>
      <w:rFonts w:ascii="宋体" w:eastAsia="宋体" w:hAnsi="宋体" w:cs="Times New Roman"/>
      <w:szCs w:val="21"/>
    </w:rPr>
  </w:style>
  <w:style w:type="paragraph" w:styleId="af2">
    <w:name w:val="Balloon Text"/>
    <w:basedOn w:val="a0"/>
    <w:link w:val="af3"/>
    <w:semiHidden/>
    <w:qFormat/>
    <w:rPr>
      <w:rFonts w:ascii="Times New Roman" w:eastAsia="宋体" w:hAnsi="Times New Roman" w:cs="Times New Roman"/>
      <w:sz w:val="18"/>
      <w:szCs w:val="18"/>
    </w:rPr>
  </w:style>
  <w:style w:type="paragraph" w:styleId="af4">
    <w:name w:val="footer"/>
    <w:basedOn w:val="a0"/>
    <w:link w:val="af5"/>
    <w:unhideWhenUsed/>
    <w:qFormat/>
    <w:pPr>
      <w:tabs>
        <w:tab w:val="center" w:pos="4153"/>
        <w:tab w:val="right" w:pos="8306"/>
      </w:tabs>
      <w:snapToGrid w:val="0"/>
      <w:jc w:val="left"/>
    </w:pPr>
    <w:rPr>
      <w:sz w:val="18"/>
      <w:szCs w:val="18"/>
    </w:rPr>
  </w:style>
  <w:style w:type="paragraph" w:styleId="af6">
    <w:name w:val="header"/>
    <w:basedOn w:val="a0"/>
    <w:link w:val="af7"/>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nhideWhenUsed/>
    <w:qFormat/>
    <w:pPr>
      <w:widowControl/>
      <w:tabs>
        <w:tab w:val="left" w:pos="1260"/>
        <w:tab w:val="right" w:leader="dot" w:pos="8302"/>
      </w:tabs>
      <w:spacing w:before="120"/>
      <w:jc w:val="left"/>
    </w:pPr>
    <w:rPr>
      <w:rFonts w:ascii="Calibri" w:eastAsia="宋体" w:hAnsi="Calibri" w:cs="Times New Roman"/>
      <w:b/>
      <w:kern w:val="0"/>
      <w:sz w:val="24"/>
      <w:szCs w:val="24"/>
    </w:rPr>
  </w:style>
  <w:style w:type="paragraph" w:styleId="af8">
    <w:name w:val="Subtitle"/>
    <w:basedOn w:val="a0"/>
    <w:next w:val="a0"/>
    <w:link w:val="af9"/>
    <w:qFormat/>
    <w:pPr>
      <w:widowControl/>
      <w:spacing w:before="240" w:after="60" w:line="312" w:lineRule="auto"/>
      <w:jc w:val="center"/>
    </w:pPr>
    <w:rPr>
      <w:rFonts w:ascii="Cambria" w:eastAsia="宋体" w:hAnsi="Cambria" w:cs="Times New Roman"/>
      <w:b/>
      <w:bCs/>
      <w:kern w:val="28"/>
      <w:sz w:val="32"/>
      <w:szCs w:val="32"/>
    </w:rPr>
  </w:style>
  <w:style w:type="paragraph" w:styleId="23">
    <w:name w:val="toc 2"/>
    <w:basedOn w:val="a0"/>
    <w:next w:val="a0"/>
    <w:unhideWhenUsed/>
    <w:qFormat/>
    <w:pPr>
      <w:widowControl/>
      <w:ind w:left="284"/>
      <w:jc w:val="left"/>
    </w:pPr>
    <w:rPr>
      <w:rFonts w:ascii="Calibri" w:eastAsia="宋体" w:hAnsi="Calibri" w:cs="Times New Roman"/>
      <w:kern w:val="0"/>
      <w:sz w:val="24"/>
      <w:szCs w:val="24"/>
    </w:rPr>
  </w:style>
  <w:style w:type="paragraph" w:styleId="24">
    <w:name w:val="Body Text 2"/>
    <w:basedOn w:val="a0"/>
    <w:link w:val="25"/>
    <w:qFormat/>
    <w:pPr>
      <w:spacing w:after="120" w:line="480" w:lineRule="auto"/>
    </w:pPr>
    <w:rPr>
      <w:rFonts w:ascii="Times New Roman" w:eastAsia="宋体" w:hAnsi="Times New Roman" w:cs="Times New Roman"/>
      <w:szCs w:val="24"/>
    </w:rPr>
  </w:style>
  <w:style w:type="paragraph" w:styleId="afa">
    <w:name w:val="Normal (Web)"/>
    <w:basedOn w:val="a0"/>
    <w:qFormat/>
    <w:pPr>
      <w:widowControl/>
      <w:spacing w:before="100" w:after="100"/>
      <w:jc w:val="left"/>
    </w:pPr>
    <w:rPr>
      <w:rFonts w:ascii="宋体" w:eastAsia="宋体" w:hAnsi="宋体" w:cs="Times New Roman"/>
      <w:kern w:val="0"/>
      <w:sz w:val="24"/>
      <w:szCs w:val="20"/>
    </w:rPr>
  </w:style>
  <w:style w:type="paragraph" w:styleId="afb">
    <w:name w:val="annotation subject"/>
    <w:basedOn w:val="a9"/>
    <w:next w:val="a9"/>
    <w:link w:val="afc"/>
    <w:semiHidden/>
    <w:qFormat/>
    <w:rPr>
      <w:b/>
      <w:bCs/>
    </w:rPr>
  </w:style>
  <w:style w:type="paragraph" w:styleId="26">
    <w:name w:val="Body Text First Indent 2"/>
    <w:basedOn w:val="ab"/>
    <w:next w:val="a0"/>
    <w:qFormat/>
    <w:pPr>
      <w:spacing w:after="120" w:line="240" w:lineRule="auto"/>
      <w:ind w:leftChars="200" w:left="420" w:firstLineChars="200" w:firstLine="420"/>
    </w:pPr>
    <w:rPr>
      <w:rFonts w:ascii="PMingLiU" w:eastAsia="PMingLiU" w:hAnsi="PMingLiU" w:cs="PMingLiU"/>
      <w:szCs w:val="22"/>
      <w:lang w:val="zh-CN" w:bidi="zh-CN"/>
    </w:rPr>
  </w:style>
  <w:style w:type="table" w:styleId="afd">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qFormat/>
  </w:style>
  <w:style w:type="character" w:styleId="aff0">
    <w:name w:val="Hyperlink"/>
    <w:qFormat/>
    <w:rPr>
      <w:color w:val="261CDC"/>
      <w:u w:val="single"/>
    </w:rPr>
  </w:style>
  <w:style w:type="character" w:styleId="aff1">
    <w:name w:val="annotation reference"/>
    <w:qFormat/>
    <w:rPr>
      <w:sz w:val="21"/>
      <w:szCs w:val="21"/>
    </w:rPr>
  </w:style>
  <w:style w:type="character" w:customStyle="1" w:styleId="af7">
    <w:name w:val="页眉 字符"/>
    <w:basedOn w:val="a2"/>
    <w:link w:val="af6"/>
    <w:qFormat/>
    <w:rPr>
      <w:sz w:val="18"/>
      <w:szCs w:val="18"/>
    </w:rPr>
  </w:style>
  <w:style w:type="character" w:customStyle="1" w:styleId="af5">
    <w:name w:val="页脚 字符"/>
    <w:basedOn w:val="a2"/>
    <w:link w:val="af4"/>
    <w:qFormat/>
    <w:rPr>
      <w:sz w:val="18"/>
      <w:szCs w:val="18"/>
    </w:rPr>
  </w:style>
  <w:style w:type="character" w:customStyle="1" w:styleId="10">
    <w:name w:val="标题 1 字符"/>
    <w:basedOn w:val="a2"/>
    <w:link w:val="1"/>
    <w:qFormat/>
    <w:rPr>
      <w:rFonts w:ascii="黑体" w:eastAsia="黑体" w:hAnsi="宋体" w:cs="Times New Roman"/>
      <w:bCs/>
      <w:kern w:val="44"/>
      <w:sz w:val="30"/>
      <w:szCs w:val="28"/>
    </w:rPr>
  </w:style>
  <w:style w:type="character" w:customStyle="1" w:styleId="20">
    <w:name w:val="标题 2 字符"/>
    <w:basedOn w:val="a2"/>
    <w:link w:val="2"/>
    <w:qFormat/>
    <w:rPr>
      <w:rFonts w:ascii="宋体" w:eastAsia="宋体" w:hAnsi="宋体" w:cs="Times New Roman"/>
      <w:b/>
      <w:bCs/>
      <w:kern w:val="0"/>
      <w:sz w:val="24"/>
      <w:szCs w:val="28"/>
    </w:rPr>
  </w:style>
  <w:style w:type="character" w:customStyle="1" w:styleId="30">
    <w:name w:val="标题 3 字符"/>
    <w:basedOn w:val="a2"/>
    <w:link w:val="3"/>
    <w:qFormat/>
    <w:rPr>
      <w:rFonts w:ascii="宋体" w:eastAsia="宋体" w:hAnsi="宋体" w:cs="Times New Roman"/>
      <w:bCs/>
      <w:kern w:val="0"/>
      <w:sz w:val="24"/>
      <w:szCs w:val="24"/>
    </w:rPr>
  </w:style>
  <w:style w:type="character" w:customStyle="1" w:styleId="40">
    <w:name w:val="标题 4 字符"/>
    <w:basedOn w:val="a2"/>
    <w:link w:val="4"/>
    <w:qFormat/>
    <w:rPr>
      <w:rFonts w:ascii="宋体" w:eastAsia="宋体" w:hAnsi="宋体" w:cs="Times New Roman"/>
      <w:bCs/>
      <w:kern w:val="0"/>
      <w:sz w:val="24"/>
      <w:szCs w:val="24"/>
    </w:rPr>
  </w:style>
  <w:style w:type="character" w:customStyle="1" w:styleId="50">
    <w:name w:val="标题 5 字符"/>
    <w:basedOn w:val="a2"/>
    <w:link w:val="5"/>
    <w:qFormat/>
    <w:rPr>
      <w:rFonts w:ascii="Calibri" w:eastAsia="宋体" w:hAnsi="Calibri" w:cs="Times New Roman"/>
      <w:bCs/>
      <w:kern w:val="0"/>
      <w:sz w:val="24"/>
      <w:szCs w:val="28"/>
    </w:rPr>
  </w:style>
  <w:style w:type="character" w:customStyle="1" w:styleId="60">
    <w:name w:val="标题 6 字符"/>
    <w:basedOn w:val="a2"/>
    <w:link w:val="6"/>
    <w:qFormat/>
    <w:rPr>
      <w:rFonts w:ascii="Cambria" w:eastAsia="宋体" w:hAnsi="Cambria" w:cs="Times New Roman"/>
      <w:bCs/>
      <w:kern w:val="0"/>
      <w:sz w:val="24"/>
      <w:szCs w:val="24"/>
    </w:rPr>
  </w:style>
  <w:style w:type="character" w:customStyle="1" w:styleId="70">
    <w:name w:val="标题 7 字符"/>
    <w:basedOn w:val="a2"/>
    <w:link w:val="7"/>
    <w:qFormat/>
    <w:rPr>
      <w:rFonts w:ascii="Calibri" w:eastAsia="宋体" w:hAnsi="Calibri" w:cs="Times New Roman"/>
      <w:b/>
      <w:bCs/>
      <w:kern w:val="0"/>
      <w:sz w:val="24"/>
      <w:szCs w:val="24"/>
    </w:rPr>
  </w:style>
  <w:style w:type="character" w:customStyle="1" w:styleId="80">
    <w:name w:val="标题 8 字符"/>
    <w:basedOn w:val="a2"/>
    <w:link w:val="8"/>
    <w:qFormat/>
    <w:rPr>
      <w:rFonts w:ascii="Cambria" w:eastAsia="宋体" w:hAnsi="Cambria" w:cs="Times New Roman"/>
      <w:kern w:val="0"/>
      <w:sz w:val="24"/>
      <w:szCs w:val="24"/>
    </w:rPr>
  </w:style>
  <w:style w:type="character" w:customStyle="1" w:styleId="90">
    <w:name w:val="标题 9 字符"/>
    <w:basedOn w:val="a2"/>
    <w:link w:val="9"/>
    <w:qFormat/>
    <w:rPr>
      <w:rFonts w:ascii="Cambria" w:eastAsia="宋体" w:hAnsi="Cambria" w:cs="Times New Roman"/>
      <w:kern w:val="0"/>
      <w:szCs w:val="21"/>
    </w:rPr>
  </w:style>
  <w:style w:type="character" w:customStyle="1" w:styleId="a8">
    <w:name w:val="文档结构图 字符"/>
    <w:basedOn w:val="a2"/>
    <w:link w:val="a7"/>
    <w:semiHidden/>
    <w:qFormat/>
    <w:rPr>
      <w:rFonts w:ascii="Times New Roman" w:eastAsia="宋体" w:hAnsi="Times New Roman" w:cs="Times New Roman"/>
      <w:szCs w:val="24"/>
      <w:shd w:val="clear" w:color="auto" w:fill="000080"/>
    </w:rPr>
  </w:style>
  <w:style w:type="character" w:customStyle="1" w:styleId="aa">
    <w:name w:val="批注文字 字符"/>
    <w:basedOn w:val="a2"/>
    <w:link w:val="a9"/>
    <w:semiHidden/>
    <w:qFormat/>
    <w:rPr>
      <w:rFonts w:ascii="Times New Roman" w:eastAsia="宋体" w:hAnsi="Times New Roman" w:cs="Times New Roman"/>
      <w:szCs w:val="24"/>
    </w:rPr>
  </w:style>
  <w:style w:type="character" w:customStyle="1" w:styleId="a5">
    <w:name w:val="正文文本 字符"/>
    <w:basedOn w:val="a2"/>
    <w:link w:val="a1"/>
    <w:qFormat/>
    <w:rPr>
      <w:rFonts w:ascii="Arial Black" w:eastAsia="幼圆" w:hAnsi="Arial Black" w:cs="Times New Roman"/>
      <w:sz w:val="24"/>
      <w:szCs w:val="20"/>
    </w:rPr>
  </w:style>
  <w:style w:type="character" w:customStyle="1" w:styleId="ad">
    <w:name w:val="正文文本缩进 字符"/>
    <w:basedOn w:val="a2"/>
    <w:link w:val="ab"/>
    <w:qFormat/>
    <w:rPr>
      <w:rFonts w:ascii="宋体" w:eastAsia="宋体" w:hAnsi="宋体" w:cs="Times New Roman"/>
      <w:szCs w:val="21"/>
    </w:rPr>
  </w:style>
  <w:style w:type="character" w:customStyle="1" w:styleId="af1">
    <w:name w:val="日期 字符"/>
    <w:basedOn w:val="a2"/>
    <w:link w:val="af0"/>
    <w:qFormat/>
    <w:rPr>
      <w:rFonts w:ascii="Times New Roman" w:eastAsia="宋体" w:hAnsi="Times New Roman" w:cs="Times New Roman"/>
      <w:szCs w:val="24"/>
    </w:rPr>
  </w:style>
  <w:style w:type="character" w:customStyle="1" w:styleId="22">
    <w:name w:val="正文文本缩进 2 字符"/>
    <w:basedOn w:val="a2"/>
    <w:link w:val="21"/>
    <w:qFormat/>
    <w:rPr>
      <w:rFonts w:ascii="宋体" w:eastAsia="宋体" w:hAnsi="宋体" w:cs="Times New Roman"/>
      <w:szCs w:val="21"/>
    </w:rPr>
  </w:style>
  <w:style w:type="character" w:customStyle="1" w:styleId="af3">
    <w:name w:val="批注框文本 字符"/>
    <w:basedOn w:val="a2"/>
    <w:link w:val="af2"/>
    <w:semiHidden/>
    <w:qFormat/>
    <w:rPr>
      <w:rFonts w:ascii="Times New Roman" w:eastAsia="宋体" w:hAnsi="Times New Roman" w:cs="Times New Roman"/>
      <w:sz w:val="18"/>
      <w:szCs w:val="18"/>
    </w:rPr>
  </w:style>
  <w:style w:type="character" w:customStyle="1" w:styleId="af9">
    <w:name w:val="副标题 字符"/>
    <w:basedOn w:val="a2"/>
    <w:link w:val="af8"/>
    <w:qFormat/>
    <w:rPr>
      <w:rFonts w:ascii="Cambria" w:eastAsia="宋体" w:hAnsi="Cambria" w:cs="Times New Roman"/>
      <w:b/>
      <w:bCs/>
      <w:kern w:val="28"/>
      <w:sz w:val="32"/>
      <w:szCs w:val="32"/>
    </w:rPr>
  </w:style>
  <w:style w:type="character" w:customStyle="1" w:styleId="25">
    <w:name w:val="正文文本 2 字符"/>
    <w:basedOn w:val="a2"/>
    <w:link w:val="24"/>
    <w:qFormat/>
    <w:rPr>
      <w:rFonts w:ascii="Times New Roman" w:eastAsia="宋体" w:hAnsi="Times New Roman" w:cs="Times New Roman"/>
      <w:szCs w:val="24"/>
    </w:rPr>
  </w:style>
  <w:style w:type="character" w:customStyle="1" w:styleId="af">
    <w:name w:val="标题 字符"/>
    <w:basedOn w:val="a2"/>
    <w:link w:val="ae"/>
    <w:qFormat/>
    <w:rPr>
      <w:rFonts w:ascii="宋体" w:eastAsia="宋体" w:hAnsi="宋体" w:cs="Times New Roman"/>
      <w:b/>
      <w:color w:val="000000"/>
      <w:kern w:val="0"/>
      <w:sz w:val="44"/>
      <w:szCs w:val="52"/>
    </w:rPr>
  </w:style>
  <w:style w:type="character" w:customStyle="1" w:styleId="afc">
    <w:name w:val="批注主题 字符"/>
    <w:basedOn w:val="aa"/>
    <w:link w:val="afb"/>
    <w:semiHidden/>
    <w:qFormat/>
    <w:rPr>
      <w:rFonts w:ascii="Times New Roman" w:eastAsia="宋体" w:hAnsi="Times New Roman" w:cs="Times New Roman"/>
      <w:b/>
      <w:bCs/>
      <w:szCs w:val="24"/>
    </w:rPr>
  </w:style>
  <w:style w:type="paragraph" w:styleId="aff2">
    <w:name w:val="List Paragraph"/>
    <w:basedOn w:val="a0"/>
    <w:uiPriority w:val="34"/>
    <w:qFormat/>
    <w:pPr>
      <w:ind w:firstLineChars="200" w:firstLine="420"/>
    </w:pPr>
  </w:style>
  <w:style w:type="paragraph" w:customStyle="1" w:styleId="CharChar">
    <w:name w:val="Char Char"/>
    <w:basedOn w:val="a0"/>
    <w:qFormat/>
    <w:pPr>
      <w:adjustRightInd w:val="0"/>
      <w:spacing w:line="360" w:lineRule="atLeast"/>
    </w:pPr>
    <w:rPr>
      <w:rFonts w:ascii="Times New Roman" w:eastAsia="宋体" w:hAnsi="Times New Roman" w:cs="Times New Roman"/>
      <w:szCs w:val="24"/>
    </w:rPr>
  </w:style>
  <w:style w:type="paragraph" w:customStyle="1" w:styleId="CharCharChar1Char">
    <w:name w:val="Char Char Char1 Char"/>
    <w:basedOn w:val="a7"/>
    <w:qFormat/>
    <w:pPr>
      <w:numPr>
        <w:numId w:val="2"/>
      </w:numPr>
      <w:tabs>
        <w:tab w:val="left" w:pos="425"/>
      </w:tabs>
    </w:pPr>
    <w:rPr>
      <w:rFonts w:ascii="Tahoma" w:hAnsi="Tahoma"/>
      <w:sz w:val="32"/>
    </w:rPr>
  </w:style>
  <w:style w:type="paragraph" w:customStyle="1" w:styleId="Char">
    <w:name w:val="Char"/>
    <w:basedOn w:val="a0"/>
    <w:qFormat/>
    <w:rPr>
      <w:rFonts w:ascii="Tahoma" w:eastAsia="宋体" w:hAnsi="Tahoma" w:cs="Times New Roman"/>
      <w:sz w:val="32"/>
      <w:szCs w:val="24"/>
    </w:rPr>
  </w:style>
  <w:style w:type="character" w:customStyle="1" w:styleId="f14b1">
    <w:name w:val="f14b1"/>
    <w:qFormat/>
    <w:rPr>
      <w:b/>
      <w:bCs/>
      <w:sz w:val="21"/>
      <w:szCs w:val="21"/>
    </w:rPr>
  </w:style>
  <w:style w:type="character" w:customStyle="1" w:styleId="f121">
    <w:name w:val="f121"/>
    <w:qFormat/>
    <w:rPr>
      <w:sz w:val="18"/>
      <w:szCs w:val="18"/>
      <w:u w:val="none"/>
    </w:rPr>
  </w:style>
  <w:style w:type="paragraph" w:customStyle="1" w:styleId="CharCharCharCharCharChar1Char">
    <w:name w:val="Char Char Char Char Char Char1 Char"/>
    <w:basedOn w:val="a0"/>
    <w:qFormat/>
    <w:pPr>
      <w:widowControl/>
      <w:spacing w:after="160" w:line="240" w:lineRule="exact"/>
      <w:jc w:val="left"/>
    </w:pPr>
    <w:rPr>
      <w:rFonts w:ascii="Verdana" w:eastAsia="宋体" w:hAnsi="Verdana" w:cs="Times New Roman"/>
      <w:kern w:val="0"/>
      <w:szCs w:val="20"/>
      <w:lang w:eastAsia="en-US"/>
    </w:rPr>
  </w:style>
  <w:style w:type="paragraph" w:customStyle="1" w:styleId="12">
    <w:name w:val="样式1"/>
    <w:basedOn w:val="a0"/>
    <w:qFormat/>
    <w:pPr>
      <w:overflowPunct w:val="0"/>
    </w:pPr>
    <w:rPr>
      <w:rFonts w:ascii="黑体" w:eastAsia="黑体" w:hAnsi="Garamond" w:cs="Times New Roman"/>
      <w:kern w:val="0"/>
      <w:szCs w:val="20"/>
    </w:rPr>
  </w:style>
  <w:style w:type="paragraph" w:customStyle="1" w:styleId="CharCharCharCharCharCharChar">
    <w:name w:val="Char Char Char Char Char Char Char"/>
    <w:basedOn w:val="a0"/>
    <w:qFormat/>
    <w:rPr>
      <w:rFonts w:ascii="Arial" w:eastAsia="宋体" w:hAnsi="Arial" w:cs="Arial"/>
      <w:sz w:val="20"/>
      <w:szCs w:val="20"/>
    </w:rPr>
  </w:style>
  <w:style w:type="paragraph" w:customStyle="1" w:styleId="xl27">
    <w:name w:val="xl27"/>
    <w:basedOn w:val="a0"/>
    <w:qFormat/>
    <w:pPr>
      <w:widowControl/>
      <w:pBdr>
        <w:bottom w:val="single" w:sz="4" w:space="0" w:color="auto"/>
      </w:pBdr>
      <w:spacing w:before="100" w:beforeAutospacing="1" w:after="100" w:afterAutospacing="1"/>
      <w:jc w:val="center"/>
    </w:pPr>
    <w:rPr>
      <w:rFonts w:ascii="宋体" w:eastAsia="宋体" w:hAnsi="宋体" w:cs="Times New Roman"/>
      <w:b/>
      <w:bCs/>
      <w:kern w:val="0"/>
      <w:sz w:val="32"/>
      <w:szCs w:val="32"/>
    </w:rPr>
  </w:style>
  <w:style w:type="paragraph" w:customStyle="1" w:styleId="aff3">
    <w:name w:val="。"/>
    <w:basedOn w:val="a0"/>
    <w:link w:val="Char0"/>
    <w:qFormat/>
    <w:pPr>
      <w:adjustRightInd w:val="0"/>
      <w:spacing w:line="312" w:lineRule="atLeast"/>
      <w:ind w:right="679"/>
      <w:textAlignment w:val="baseline"/>
    </w:pPr>
    <w:rPr>
      <w:rFonts w:ascii="宋体" w:eastAsia="宋体" w:hAnsi="Times New Roman" w:cs="Times New Roman"/>
      <w:kern w:val="0"/>
      <w:sz w:val="20"/>
      <w:szCs w:val="24"/>
    </w:rPr>
  </w:style>
  <w:style w:type="character" w:customStyle="1" w:styleId="Char0">
    <w:name w:val="。 Char"/>
    <w:link w:val="aff3"/>
    <w:qFormat/>
    <w:rPr>
      <w:rFonts w:ascii="宋体" w:eastAsia="宋体" w:hAnsi="Times New Roman" w:cs="Times New Roman"/>
      <w:kern w:val="0"/>
      <w:sz w:val="20"/>
      <w:szCs w:val="24"/>
    </w:rPr>
  </w:style>
  <w:style w:type="paragraph" w:customStyle="1" w:styleId="13">
    <w:name w:val="修订1"/>
    <w:semiHidden/>
    <w:qFormat/>
    <w:rPr>
      <w:kern w:val="2"/>
      <w:sz w:val="21"/>
      <w:szCs w:val="24"/>
    </w:rPr>
  </w:style>
  <w:style w:type="paragraph" w:customStyle="1" w:styleId="aff4">
    <w:name w:val="居中"/>
    <w:basedOn w:val="a0"/>
    <w:link w:val="Char1"/>
    <w:qFormat/>
    <w:pPr>
      <w:widowControl/>
      <w:spacing w:line="0" w:lineRule="atLeast"/>
      <w:jc w:val="center"/>
    </w:pPr>
    <w:rPr>
      <w:rFonts w:ascii="宋体" w:eastAsia="宋体" w:hAnsi="宋体" w:cs="Times New Roman"/>
      <w:kern w:val="0"/>
      <w:sz w:val="24"/>
      <w:szCs w:val="24"/>
    </w:rPr>
  </w:style>
  <w:style w:type="character" w:customStyle="1" w:styleId="Char1">
    <w:name w:val="居中 Char"/>
    <w:link w:val="aff4"/>
    <w:qFormat/>
    <w:rPr>
      <w:rFonts w:ascii="宋体" w:eastAsia="宋体" w:hAnsi="宋体" w:cs="Times New Roman"/>
      <w:kern w:val="0"/>
      <w:sz w:val="24"/>
      <w:szCs w:val="24"/>
    </w:rPr>
  </w:style>
  <w:style w:type="paragraph" w:styleId="aff5">
    <w:name w:val="No Spacing"/>
    <w:link w:val="aff6"/>
    <w:qFormat/>
    <w:pPr>
      <w:widowControl w:val="0"/>
      <w:jc w:val="both"/>
    </w:pPr>
    <w:rPr>
      <w:rFonts w:ascii="宋体" w:hAnsi="宋体"/>
      <w:kern w:val="2"/>
      <w:sz w:val="24"/>
      <w:szCs w:val="24"/>
    </w:rPr>
  </w:style>
  <w:style w:type="character" w:customStyle="1" w:styleId="aff6">
    <w:name w:val="无间隔 字符"/>
    <w:link w:val="aff5"/>
    <w:qFormat/>
    <w:rPr>
      <w:rFonts w:ascii="宋体" w:eastAsia="宋体" w:hAnsi="宋体" w:cs="Times New Roman"/>
      <w:sz w:val="24"/>
      <w:szCs w:val="24"/>
    </w:rPr>
  </w:style>
  <w:style w:type="paragraph" w:customStyle="1" w:styleId="Homego">
    <w:name w:val="Homego正文"/>
    <w:basedOn w:val="a0"/>
    <w:link w:val="HomegoChar"/>
    <w:qFormat/>
    <w:pPr>
      <w:spacing w:beforeLines="50" w:afterLines="50" w:line="360" w:lineRule="auto"/>
      <w:ind w:firstLineChars="200" w:firstLine="480"/>
      <w:contextualSpacing/>
      <w:jc w:val="left"/>
    </w:pPr>
    <w:rPr>
      <w:rFonts w:ascii="Calibri" w:eastAsia="宋体" w:hAnsi="Calibri" w:cs="Times New Roman"/>
      <w:kern w:val="0"/>
      <w:sz w:val="24"/>
      <w:szCs w:val="24"/>
    </w:rPr>
  </w:style>
  <w:style w:type="character" w:customStyle="1" w:styleId="HomegoChar">
    <w:name w:val="Homego正文 Char"/>
    <w:link w:val="Homego"/>
    <w:qFormat/>
    <w:rPr>
      <w:rFonts w:ascii="Calibri" w:eastAsia="宋体" w:hAnsi="Calibri" w:cs="Times New Roman"/>
      <w:kern w:val="0"/>
      <w:sz w:val="24"/>
      <w:szCs w:val="24"/>
    </w:rPr>
  </w:style>
  <w:style w:type="paragraph" w:customStyle="1" w:styleId="aff7">
    <w:name w:val="楷体居中"/>
    <w:basedOn w:val="a0"/>
    <w:link w:val="Char2"/>
    <w:qFormat/>
    <w:pPr>
      <w:widowControl/>
      <w:spacing w:line="0" w:lineRule="atLeast"/>
      <w:jc w:val="center"/>
    </w:pPr>
    <w:rPr>
      <w:rFonts w:ascii="楷体_GB2312" w:eastAsia="楷体_GB2312" w:hAnsi="宋体" w:cs="Times New Roman"/>
      <w:kern w:val="0"/>
      <w:sz w:val="24"/>
      <w:szCs w:val="24"/>
    </w:rPr>
  </w:style>
  <w:style w:type="character" w:customStyle="1" w:styleId="Char2">
    <w:name w:val="楷体居中 Char"/>
    <w:link w:val="aff7"/>
    <w:qFormat/>
    <w:rPr>
      <w:rFonts w:ascii="楷体_GB2312" w:eastAsia="楷体_GB2312" w:hAnsi="宋体" w:cs="Times New Roman"/>
      <w:kern w:val="0"/>
      <w:sz w:val="24"/>
      <w:szCs w:val="24"/>
    </w:rPr>
  </w:style>
  <w:style w:type="paragraph" w:customStyle="1" w:styleId="aff8">
    <w:name w:val="靠右"/>
    <w:basedOn w:val="a0"/>
    <w:link w:val="Char3"/>
    <w:qFormat/>
    <w:pPr>
      <w:widowControl/>
      <w:spacing w:before="100" w:beforeAutospacing="1" w:after="100" w:afterAutospacing="1"/>
      <w:jc w:val="right"/>
    </w:pPr>
    <w:rPr>
      <w:rFonts w:ascii="宋体" w:eastAsia="宋体" w:hAnsi="宋体" w:cs="Times New Roman"/>
      <w:kern w:val="0"/>
      <w:sz w:val="24"/>
      <w:szCs w:val="24"/>
    </w:rPr>
  </w:style>
  <w:style w:type="character" w:customStyle="1" w:styleId="Char3">
    <w:name w:val="靠右 Char"/>
    <w:link w:val="aff8"/>
    <w:qFormat/>
    <w:rPr>
      <w:rFonts w:ascii="宋体" w:eastAsia="宋体" w:hAnsi="宋体" w:cs="Times New Roman"/>
      <w:kern w:val="0"/>
      <w:sz w:val="24"/>
      <w:szCs w:val="24"/>
    </w:rPr>
  </w:style>
  <w:style w:type="paragraph" w:customStyle="1" w:styleId="a">
    <w:name w:val="列举"/>
    <w:basedOn w:val="aff5"/>
    <w:qFormat/>
    <w:pPr>
      <w:numPr>
        <w:numId w:val="3"/>
      </w:numPr>
      <w:tabs>
        <w:tab w:val="left" w:pos="360"/>
      </w:tabs>
      <w:ind w:left="360" w:hanging="360"/>
    </w:pPr>
  </w:style>
  <w:style w:type="paragraph" w:customStyle="1" w:styleId="aff9">
    <w:name w:val="黑体居中"/>
    <w:basedOn w:val="aff4"/>
    <w:link w:val="Char4"/>
    <w:qFormat/>
    <w:rPr>
      <w:rFonts w:eastAsia="黑体"/>
    </w:rPr>
  </w:style>
  <w:style w:type="character" w:customStyle="1" w:styleId="Char4">
    <w:name w:val="黑体居中 Char"/>
    <w:link w:val="aff9"/>
    <w:qFormat/>
    <w:rPr>
      <w:rFonts w:ascii="宋体" w:eastAsia="黑体" w:hAnsi="宋体" w:cs="Times New Roman"/>
      <w:kern w:val="0"/>
      <w:sz w:val="24"/>
      <w:szCs w:val="24"/>
    </w:rPr>
  </w:style>
  <w:style w:type="paragraph" w:customStyle="1" w:styleId="affa">
    <w:name w:val="黑体"/>
    <w:basedOn w:val="aff5"/>
    <w:link w:val="Char5"/>
    <w:qFormat/>
    <w:rPr>
      <w:rFonts w:eastAsia="黑体"/>
    </w:rPr>
  </w:style>
  <w:style w:type="character" w:customStyle="1" w:styleId="Char5">
    <w:name w:val="黑体 Char"/>
    <w:link w:val="affa"/>
    <w:qFormat/>
    <w:rPr>
      <w:rFonts w:ascii="宋体" w:eastAsia="黑体" w:hAnsi="宋体" w:cs="Times New Roman"/>
      <w:sz w:val="24"/>
      <w:szCs w:val="24"/>
    </w:rPr>
  </w:style>
  <w:style w:type="paragraph" w:customStyle="1" w:styleId="affb">
    <w:name w:val="单位标题"/>
    <w:basedOn w:val="aff9"/>
    <w:link w:val="Char6"/>
    <w:qFormat/>
    <w:pPr>
      <w:spacing w:line="360" w:lineRule="auto"/>
      <w:jc w:val="left"/>
    </w:pPr>
    <w:rPr>
      <w:sz w:val="28"/>
      <w:szCs w:val="36"/>
    </w:rPr>
  </w:style>
  <w:style w:type="character" w:customStyle="1" w:styleId="Char6">
    <w:name w:val="单位标题 Char"/>
    <w:link w:val="affb"/>
    <w:qFormat/>
    <w:rPr>
      <w:rFonts w:ascii="宋体" w:eastAsia="黑体" w:hAnsi="宋体" w:cs="Times New Roman"/>
      <w:kern w:val="0"/>
      <w:sz w:val="28"/>
      <w:szCs w:val="36"/>
    </w:rPr>
  </w:style>
  <w:style w:type="paragraph" w:customStyle="1" w:styleId="14">
    <w:name w:val="1"/>
    <w:basedOn w:val="a0"/>
    <w:next w:val="21"/>
    <w:qFormat/>
    <w:pPr>
      <w:adjustRightInd w:val="0"/>
      <w:spacing w:line="360" w:lineRule="atLeast"/>
      <w:ind w:left="600" w:firstLine="720"/>
      <w:jc w:val="left"/>
      <w:textAlignment w:val="baseline"/>
    </w:pPr>
    <w:rPr>
      <w:rFonts w:ascii="宋体" w:eastAsia="宋体" w:hAnsi="Times New Roman" w:cs="Times New Roman"/>
      <w:kern w:val="0"/>
      <w:sz w:val="24"/>
      <w:szCs w:val="20"/>
    </w:rPr>
  </w:style>
  <w:style w:type="paragraph" w:customStyle="1" w:styleId="affc">
    <w:name w:val="目录"/>
    <w:basedOn w:val="a0"/>
    <w:qFormat/>
    <w:pPr>
      <w:widowControl/>
      <w:jc w:val="center"/>
    </w:pPr>
    <w:rPr>
      <w:rFonts w:ascii="宋体" w:eastAsia="宋体" w:hAnsi="Times New Roman" w:cs="Times New Roman"/>
      <w:b/>
      <w:kern w:val="0"/>
      <w:sz w:val="36"/>
      <w:szCs w:val="20"/>
    </w:rPr>
  </w:style>
  <w:style w:type="paragraph" w:customStyle="1" w:styleId="TableParagraph">
    <w:name w:val="Table Paragraph"/>
    <w:basedOn w:val="a0"/>
    <w:uiPriority w:val="1"/>
    <w:qFormat/>
  </w:style>
  <w:style w:type="paragraph" w:customStyle="1" w:styleId="TableText">
    <w:name w:val="Table Text"/>
    <w:basedOn w:val="a0"/>
    <w:semiHidden/>
    <w:qFormat/>
    <w:rPr>
      <w:rFonts w:ascii="仿宋" w:eastAsia="仿宋" w:hAnsi="仿宋" w:cs="仿宋"/>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OCHeading1">
    <w:name w:val="TOC Heading1"/>
    <w:next w:val="a0"/>
    <w:qFormat/>
    <w:pPr>
      <w:wordWrap w:val="0"/>
    </w:pPr>
    <w:rPr>
      <w:sz w:val="32"/>
    </w:rPr>
  </w:style>
  <w:style w:type="paragraph" w:styleId="affd">
    <w:name w:val="Revision"/>
    <w:hidden/>
    <w:uiPriority w:val="99"/>
    <w:semiHidden/>
    <w:rsid w:val="00FA46C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59</Pages>
  <Words>4899</Words>
  <Characters>27928</Characters>
  <Application>Microsoft Office Word</Application>
  <DocSecurity>0</DocSecurity>
  <Lines>232</Lines>
  <Paragraphs>65</Paragraphs>
  <ScaleCrop>false</ScaleCrop>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cp:lastModifiedBy>
  <cp:revision>56</cp:revision>
  <dcterms:created xsi:type="dcterms:W3CDTF">2023-05-26T08:18:00Z</dcterms:created>
  <dcterms:modified xsi:type="dcterms:W3CDTF">2023-12-05T07:38:00Z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0543190DDCCA4400B1B44066330E2A84_13</vt:lpwstr>
  </property>
</Properties>
</file>